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right="0" w:rightChars="0" w:firstLine="0" w:firstLineChars="0"/>
        <w:jc w:val="center"/>
        <w:rPr>
          <w:rFonts w:hint="eastAsia" w:eastAsia="方正小标宋简体" w:cs="Times New Roman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eastAsia="方正小标宋简体" w:cs="Times New Roman"/>
          <w:color w:val="auto"/>
          <w:spacing w:val="0"/>
          <w:sz w:val="44"/>
          <w:szCs w:val="44"/>
          <w:highlight w:val="none"/>
          <w:shd w:val="clear" w:color="auto" w:fill="auto"/>
          <w:lang w:eastAsia="zh-CN"/>
        </w:rPr>
        <w:t>芮城县民政局</w:t>
      </w:r>
    </w:p>
    <w:p>
      <w:pPr>
        <w:pStyle w:val="3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shd w:val="clear" w:color="auto" w:fill="auto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shd w:val="clear" w:color="auto" w:fill="auto"/>
        </w:rPr>
        <w:t>年政府信息公开工作年度报告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本报告由总体情况、主动公开政府信息情况、收到和处理政府信息公开申请情况、政府信息公开行政复议及行政诉讼情况、存在的主要问题及改进情况、其他需要报告的事项六部分组成，所列数据统计时限为202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年1月1日至202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年12月31日。本报告的电子版可在芮城县人民政府门户网站（www.rcx.gov.cn）下载。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 xml:space="preserve"> </w:t>
      </w: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一、总体情况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7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以来，坚持“以公开为常态、不公开为例外”，认真贯彻落实新修订的《中华人民共和国政府信息公开条例》，全面推进决策、执行、结果、管理和服务公开，切实加强政策解读，积极回应社会关切，公开质量和效果得到显著提升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7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（一）主动公开情况。202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年，民政局主动公开政府信息共 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条，其中公示公告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条，占主动公开政府信息的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%；社会救助领域公开 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条，占主动公开政府信息的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%；养老服务领域公开 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条，占主动公开政府信息的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6%；预决算及三公经费公开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条，占主动公开政府信息的 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%。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长信箱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接收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1件群众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来信，办理了 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1件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，办结率 100%。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7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（二）依申请公开情况。我局进一步完善政府信息公开申请登记、审核、办理、答复、归档等工作制度。202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年度，我局依申请公开申请 0 件。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7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（三）政府信息管理。一是完善政务信息常态化管理机制，建立健全政务信息制作、公开、存档等制度。二是进一步加强重要政务信息的管理。对民政部门地方性法规、行政规章、规范性文件进行集约化集中式公开，并按照立改废的要求，及时动态调整。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7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四）公开平台建设。我局进一步加强政府信息公开平台建设，充分发挥我局政府信息公开部门平台的作用。按照政务公开办要求，明确发布内容、公开时限和发布格式，及时全面地公开相关信息。针对每次测评整改发现的问题，认真对待，及时处理，确保信息公开工作有序进行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78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五）监督保障。做好协调和督促检查，要求根据各目录信息发布要求落实到位。为确保政务公开工作规范、有序、有效进行，把政务公开工作作为民政重点工作进行安排部署，与业务工作同安排、同部署、同落实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78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二、</w:t>
      </w: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主动公开政府信息情况</w:t>
      </w:r>
    </w:p>
    <w:tbl>
      <w:tblPr>
        <w:tblStyle w:val="5"/>
        <w:tblW w:w="92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4"/>
        <w:gridCol w:w="1562"/>
        <w:gridCol w:w="1843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9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信息内容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本年制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发件数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本年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件数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规章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规范性文件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92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信息内容</w:t>
            </w:r>
          </w:p>
        </w:tc>
        <w:tc>
          <w:tcPr>
            <w:tcW w:w="57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行政许可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3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信息内容</w:t>
            </w:r>
          </w:p>
        </w:tc>
        <w:tc>
          <w:tcPr>
            <w:tcW w:w="57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3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行政处罚</w:t>
            </w:r>
          </w:p>
        </w:tc>
        <w:tc>
          <w:tcPr>
            <w:tcW w:w="57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行政强制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92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信息内容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34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行政事业性收费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  <w:t>收到和处理政府信息公开申请情况</w:t>
      </w:r>
    </w:p>
    <w:tbl>
      <w:tblPr>
        <w:tblStyle w:val="5"/>
        <w:tblpPr w:leftFromText="180" w:rightFromText="180" w:vertAnchor="text" w:horzAnchor="page" w:tblpX="1550" w:tblpY="35"/>
        <w:tblOverlap w:val="never"/>
        <w:tblW w:w="91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1232"/>
        <w:gridCol w:w="2062"/>
        <w:gridCol w:w="611"/>
        <w:gridCol w:w="580"/>
        <w:gridCol w:w="623"/>
        <w:gridCol w:w="634"/>
        <w:gridCol w:w="562"/>
        <w:gridCol w:w="631"/>
        <w:gridCol w:w="6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922" w:type="dxa"/>
            <w:gridSpan w:val="3"/>
            <w:vMerge w:val="restart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258" w:type="dxa"/>
            <w:gridSpan w:val="7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922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611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自然人</w:t>
            </w:r>
          </w:p>
        </w:tc>
        <w:tc>
          <w:tcPr>
            <w:tcW w:w="3030" w:type="dxa"/>
            <w:gridSpan w:val="5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法人或其他组织</w:t>
            </w:r>
          </w:p>
        </w:tc>
        <w:tc>
          <w:tcPr>
            <w:tcW w:w="617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</w:trPr>
        <w:tc>
          <w:tcPr>
            <w:tcW w:w="4922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611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商业企业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科研机构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社会公益组织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法律服务机构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</w:t>
            </w:r>
          </w:p>
        </w:tc>
        <w:tc>
          <w:tcPr>
            <w:tcW w:w="617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922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一、本年新收政府信息公开申请数量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22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二、上年结转政府信息公开申请数量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628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三、本年度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办理结果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三、本年度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办理结果</w:t>
            </w:r>
          </w:p>
        </w:tc>
        <w:tc>
          <w:tcPr>
            <w:tcW w:w="3294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（一）予以公开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3294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（三）不予公开</w:t>
            </w: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属于国家秘密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其他法律行政法规禁止公开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危及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三安全一稳定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”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保护第三方合法权益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属于三类内部事务信息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628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属于四类过程性信息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28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属于行政执法案卷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属于行政查询事项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（四）无法提供</w:t>
            </w: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本机关不掌握相关政府信息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没有现成信息需要另行制作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补正后申请内容仍不明确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（五）不予处理</w:t>
            </w: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信访举报投诉类申请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重复申请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要求提供公开出版物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无正当理由大量反复申请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要求行政机关确认或重新出具已获取信息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123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（六）其他处理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23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20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3.其他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3294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（七）总计</w:t>
            </w:r>
          </w:p>
        </w:tc>
        <w:tc>
          <w:tcPr>
            <w:tcW w:w="61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4922" w:type="dxa"/>
            <w:gridSpan w:val="3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四、结转下年度继续办理</w:t>
            </w:r>
          </w:p>
        </w:tc>
        <w:tc>
          <w:tcPr>
            <w:tcW w:w="611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23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2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17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bidi="ar-SA"/>
        </w:rPr>
        <w:t>四、政府信息公开行政复议、行政诉讼情况</w:t>
      </w:r>
    </w:p>
    <w:tbl>
      <w:tblPr>
        <w:tblStyle w:val="5"/>
        <w:tblW w:w="85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60"/>
        <w:gridCol w:w="590"/>
        <w:gridCol w:w="568"/>
        <w:gridCol w:w="564"/>
        <w:gridCol w:w="585"/>
        <w:gridCol w:w="580"/>
        <w:gridCol w:w="580"/>
        <w:gridCol w:w="530"/>
        <w:gridCol w:w="510"/>
        <w:gridCol w:w="638"/>
        <w:gridCol w:w="582"/>
        <w:gridCol w:w="580"/>
        <w:gridCol w:w="550"/>
        <w:gridCol w:w="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8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行政复议</w:t>
            </w:r>
          </w:p>
        </w:tc>
        <w:tc>
          <w:tcPr>
            <w:tcW w:w="56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结果维持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结果纠正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总计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未经复议直接起诉</w:t>
            </w:r>
          </w:p>
        </w:tc>
        <w:tc>
          <w:tcPr>
            <w:tcW w:w="2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5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结果维持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其他结果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尚未审结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计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结果维持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其他结果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尚未审结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eastAsia="zh-CN" w:bidi="ar-SA"/>
        </w:rPr>
        <w:t>五、存在的主要问题及改进情况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我局政府信息公开工作整体扎实有序推进，取得了一定成效，但仍有一些需要改进提升之处：一是信息公开的广度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深度还不够；二是政务公开平台建设不够完善；三是政务公开的队伍力量有待加强。202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 年，我局将进一步探索建立更加规范、高效的政务公开工作机制，优化工作流程，严格落实责任，提高政务公开工作标准化、规范化水平；进一步创新政务微信运营管理，配强工作力量，让民政政务发布更生 动、更具特色活力，切实把惠民政策举措讲清楚，让老百姓看得更明白。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其他需要报告的事项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 xml:space="preserve">                            </w:t>
      </w:r>
      <w:r>
        <w:rPr>
          <w:rFonts w:hint="eastAsia" w:ascii="Times New Roman" w:hAnsi="Times New Roman" w:cs="Times New Roman"/>
          <w:color w:val="auto"/>
          <w:spacing w:val="-6"/>
          <w:sz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cs="Times New Roman"/>
          <w:color w:val="auto"/>
          <w:spacing w:val="-6"/>
          <w:sz w:val="32"/>
          <w:highlight w:val="none"/>
          <w:shd w:val="clear" w:color="auto" w:fill="auto"/>
          <w:lang w:val="en-US" w:eastAsia="zh-CN"/>
        </w:rPr>
        <w:t xml:space="preserve">  芮城县民政局</w:t>
      </w:r>
    </w:p>
    <w:p>
      <w:pPr>
        <w:wordWrap w:val="0"/>
        <w:jc w:val="right"/>
        <w:rPr>
          <w:rFonts w:hint="default"/>
          <w:color w:val="auto"/>
          <w:highlight w:val="none"/>
          <w:shd w:val="clear" w:color="auto" w:fill="auto"/>
          <w:lang w:val="en-US"/>
        </w:rPr>
      </w:pP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年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月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>24</w:t>
      </w:r>
      <w:r>
        <w:rPr>
          <w:rFonts w:hint="default" w:ascii="Times New Roman" w:hAnsi="Times New Roman" w:cs="Times New Roman"/>
          <w:color w:val="auto"/>
          <w:sz w:val="32"/>
          <w:highlight w:val="none"/>
          <w:shd w:val="clear" w:color="auto" w:fill="auto"/>
          <w:lang w:val="en-US" w:eastAsia="zh-CN"/>
        </w:rPr>
        <w:t>日</w:t>
      </w:r>
      <w:r>
        <w:rPr>
          <w:rFonts w:hint="eastAsia" w:cs="Times New Roman"/>
          <w:color w:val="auto"/>
          <w:sz w:val="32"/>
          <w:highlight w:val="none"/>
          <w:shd w:val="clear" w:color="auto" w:fill="auto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F83277"/>
    <w:multiLevelType w:val="singleLevel"/>
    <w:tmpl w:val="51F8327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3C79CBF"/>
    <w:multiLevelType w:val="singleLevel"/>
    <w:tmpl w:val="63C79CBF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12C45144"/>
    <w:rsid w:val="028D7AA2"/>
    <w:rsid w:val="05F778BD"/>
    <w:rsid w:val="06F32C79"/>
    <w:rsid w:val="12C45144"/>
    <w:rsid w:val="1862125A"/>
    <w:rsid w:val="1AE06ED4"/>
    <w:rsid w:val="1C832856"/>
    <w:rsid w:val="1CE31DAA"/>
    <w:rsid w:val="209D7E53"/>
    <w:rsid w:val="232E58C9"/>
    <w:rsid w:val="253F6FA0"/>
    <w:rsid w:val="320B635A"/>
    <w:rsid w:val="33732D93"/>
    <w:rsid w:val="38C34D55"/>
    <w:rsid w:val="3A616B7D"/>
    <w:rsid w:val="3A6602F2"/>
    <w:rsid w:val="3F6E76AB"/>
    <w:rsid w:val="40A534D5"/>
    <w:rsid w:val="442216D2"/>
    <w:rsid w:val="468B1DDE"/>
    <w:rsid w:val="49F91321"/>
    <w:rsid w:val="4C4423C2"/>
    <w:rsid w:val="4C612B6D"/>
    <w:rsid w:val="50996A4C"/>
    <w:rsid w:val="58507E2C"/>
    <w:rsid w:val="5AE24500"/>
    <w:rsid w:val="5BE06E41"/>
    <w:rsid w:val="5DB42C29"/>
    <w:rsid w:val="65DF1B52"/>
    <w:rsid w:val="6BAF40BF"/>
    <w:rsid w:val="6BED03C5"/>
    <w:rsid w:val="7A10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仿宋_GB2312" w:eastAsia="华文中宋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3569</Words>
  <Characters>3634</Characters>
  <Lines>0</Lines>
  <Paragraphs>0</Paragraphs>
  <TotalTime>2</TotalTime>
  <ScaleCrop>false</ScaleCrop>
  <LinksUpToDate>false</LinksUpToDate>
  <CharactersWithSpaces>3821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2022-02-10T01:53:00Z</dcterms:created>
  <dc:creator>Administrator</dc:creator>
  <cp:lastModifiedBy>闫婧</cp:lastModifiedBy>
  <dcterms:modified xsi:type="dcterms:W3CDTF">2024-01-24T10:36:08Z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5F2277A44A424854B9B85332C3926000</vt:lpwstr>
  </property>
</Properties>
</file>