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zh-CN"/>
        </w:rPr>
        <w:t>芮城县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zh-CN" w:eastAsia="zh-CN"/>
        </w:rPr>
        <w:t>流域面积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zh-CN"/>
        </w:rPr>
        <w:t>50平方公里以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zh-CN"/>
        </w:rPr>
        <w:t>河道划界成果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（一）坚持依法依规，统筹规划。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  <w:t>严格执行河道管理保护法律法规，统筹上下游、左右岸，正确处理利用与保护的关系、当前和长远的关系、水利和其他行业的关系。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楷体" w:hAnsi="楷体" w:eastAsia="楷体" w:cs="楷体"/>
          <w:color w:val="auto"/>
          <w:sz w:val="32"/>
          <w:szCs w:val="32"/>
          <w:highlight w:val="none"/>
          <w:lang w:val="zh-CN"/>
        </w:rPr>
        <w:t>（二）坚持遵循规律，因地制宜。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  <w:t>充分遵循河道自然演变规律及演变趋势，因势利导满足河道行洪要求，科学合理确定河道管理范围。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楷体" w:hAnsi="楷体" w:eastAsia="楷体" w:cs="楷体"/>
          <w:color w:val="auto"/>
          <w:sz w:val="32"/>
          <w:szCs w:val="32"/>
          <w:highlight w:val="none"/>
          <w:lang w:val="zh-CN"/>
        </w:rPr>
        <w:t>（三）坚持人水和谐，保护优先。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zh-CN"/>
        </w:rPr>
        <w:t>尊重科学，结合实际，既要满足经济社会发展对河道合理开发的需求，又要满足维护河道行洪及水生态安全的基本需求。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划界范围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（一）洪沟涧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洪沟涧发源于陌南镇后滑村，由北而南流经庙后、窑上、平王、西桥、七坪村，至枣树巷村南注入黄河，划界范围长20.089km。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白龙涧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白龙涧发源于大王镇前坪峪方山下寺上村，由北而南流经前后坪、斜坡、太平庄、大王庄、新兴村、陈常、许家弯村，至永乐镇原头村南注入黄河，划界范围长23.944km。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永乐涧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永乐涧发源于阳城镇九峰山下大庵村，由北而南流经东尧、柏树、营子村，沿阳城镇与大王镇分界线而下，经韩王庄、观后、孙家涧、西南、王家涧、封家涧村，入永乐镇经枯垛村南注入黄河，划界范围长23.032k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饮马泉涧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饮马泉涧发源于阳城镇姚坪村，由北而南流经铧村、东庄、料场、北云村，入永乐镇经历山村，至老晓里村东南注入黄河，划界范围长17.452km。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（五）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江口涧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江口涧发源于阳城镇杨家峪、柿树峪，由北而南流经江口、常村、阳城、东风、东任、张家桥、侯家、新村，至东晓村南注入黄河，划界范围长21.296km。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（六）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东焦涧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东焦涧发源于阳城镇永胜村，由北而南流经北上庄、东焦、尧村、西任、沟西村，入风陵渡镇流经汉渡村，至北节义村南注入黄河，划界范围长15.913km。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（七）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阳祖涧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阳祖涧发源于阳城镇杨家峪峡石崖，由北而南流经翟家、阳祖、阳峰、西焦咀村，入风陵渡镇流经三焦、北曲等村，至高崖头村南注入黄河，划界范围长19.743km。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三、划界内容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规划河道治导线，进一步划定河道管理范围。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四、划界方法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本次河道划界依据《山西省河湖和水库工程管理范围划界技术规定（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zh-CN" w:eastAsia="zh-CN"/>
        </w:rPr>
        <w:t>试行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）》要求，通过外业调查、无人机航测，结合内业计算分析形成最终成果。基本步骤为：河道调查→地形图测量→确定防洪标准→水文、水力分析（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zh-CN" w:eastAsia="zh-CN"/>
        </w:rPr>
        <w:t>确定河道行洪断面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）→划定河道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治导线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→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划定河道管理范围。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划界成果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洪沟涧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桩号K0+000～K8+900，河道划界长度8900m，现状河宽4～30m，规划治导线宽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～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56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m，管理范围宽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～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56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桩号K8+900～K20+089，河道划界长度11189m，现状河宽8～40m，规划治导线宽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～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m，管理范围宽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～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白龙涧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桩号K0+000～K11+700，河道划界长度11700m，现状河宽3～55m，规划治导线宽12～34m，管理范围宽12～44m。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桩号K11+700～K19+700，河道划界长度8000m，现状河宽3～90m，规划治导线宽22～82m，管理范围宽32～92m。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桩号K19+700～K23+944，河道划界长度4244m，现状河宽3～127m，规划治导线宽20～83m，管理范围宽25～93m。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永乐涧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桩号K0+000～K11+800，河道划界长度11800m，现状河宽5～88m，规划治导线宽5～116m，管理范围宽5～116m。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桩号K11+800～K18+500，河道划界长度6700m，现状河宽7～130m，规划治导线宽18～118m，管理范围宽18～118m。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桩号K18+500～K23+032，河道划界长度4532m，现状河宽6～30m，规划治导线宽23～64m，管理范围宽23～74m。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饮马泉涧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桩号K0+000～K3+100，河道划界长度3100m，现状河宽4～20m，规划治导线宽5～31m，管理范围宽5～31m。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桩号K3+100～K8+700，河道划界长度5600m，现状河宽11～27m，规划治导线宽12～87m，管理范围宽12～87m。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桩号K8+700～K17+452，河道划界长度8752m，现状河宽8～40m，规划治导线宽10～88m，管理范围宽20～98m。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（五）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江口涧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桩号K0+000～K5+100，河道划界长度5100m，现状河宽3～68m，规划治导线宽5～43m，管理范围宽5～43m。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桩号K5+100～K15+700，河道划界长度10600m，现状河宽3～99m，规划治导线宽13～83m，管理范围宽13～88m。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桩号15+700～21+296，河道划界长度5596m，现状河宽4～118m，规划治导线宽12～130m，管理范围宽22～130m。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（六）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东焦涧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桩号K0+000～K4+100，河道划界长度4100m，现状河宽3～35m，规划治导线宽3～45m，管理范围宽13～55m。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桩号K4+100～K7+100，河道划界长度3000m，现状河宽8～113m，规划治导线宽30～133m，管理范围宽30～133m。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桩号K7+100～K9+400，河道划界长度2300m，现状河宽20～48m，规划治导线宽15～60m，管理范围宽15～65m。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桩号K9+400～K15+913，河道划界长度6513m，现状河宽19～34m，规划治导线宽26～170m，管理范围宽26～175m。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（七）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阳祖涧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桩号K0+000～K12+700，河道划界长度12700m，现状河宽3～116m，规划治导线宽5～191m，管理范围宽5～191m。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桩号K12+700～K18+100，河道划界长度5400m，现状河宽6～113m，规划治导线宽20～171m，管理范围宽30～171m。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桩号K18+100～K19+300，河道划界长度1200m，现状河宽9～44m，规划治导线宽22～46m，管理范围宽32～56m。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桩号K19+300～K19+743，河道划界长度443m，现状河宽4～30m，规划治导线宽32～47m，管理范围宽42～57m。</w:t>
      </w:r>
    </w:p>
    <w:sectPr>
      <w:footerReference r:id="rId3" w:type="default"/>
      <w:pgSz w:w="12240" w:h="15840"/>
      <w:pgMar w:top="2098" w:right="1474" w:bottom="1984" w:left="1587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2377440</wp:posOffset>
              </wp:positionH>
              <wp:positionV relativeFrom="paragraph">
                <wp:posOffset>-122555</wp:posOffset>
              </wp:positionV>
              <wp:extent cx="108331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31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7.2pt;margin-top:-9.65pt;height:18.15pt;width:85.3pt;mso-position-horizontal-relative:margin;z-index:251658240;mso-width-relative:page;mso-height-relative:page;" filled="f" stroked="f" coordsize="21600,21600" o:gfxdata="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HiJ05PZAAAA&#10;CgEAAA8AAAAAAAAAAQAgAAAAIgAAAGRycy9kb3ducmV2LnhtbFBLAQIUABQAAAAIAIdO4kDrP50N&#10;xwIAANcFAAAOAAAAAAAAAAEAIAAAACg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WExYWM1Y2QwMTFlNDFjYTkzNmQ5NjVjZGQ0YTgifQ=="/>
  </w:docVars>
  <w:rsids>
    <w:rsidRoot w:val="00172A27"/>
    <w:rsid w:val="00E56DA7"/>
    <w:rsid w:val="07354283"/>
    <w:rsid w:val="09931326"/>
    <w:rsid w:val="15771FCB"/>
    <w:rsid w:val="15995642"/>
    <w:rsid w:val="189A5F9C"/>
    <w:rsid w:val="18DA2CC9"/>
    <w:rsid w:val="19C60931"/>
    <w:rsid w:val="1A3B555D"/>
    <w:rsid w:val="20866C6D"/>
    <w:rsid w:val="20BE42BE"/>
    <w:rsid w:val="21F3775E"/>
    <w:rsid w:val="231964FE"/>
    <w:rsid w:val="2495240A"/>
    <w:rsid w:val="26170D98"/>
    <w:rsid w:val="278A18D2"/>
    <w:rsid w:val="27F3419F"/>
    <w:rsid w:val="280573BD"/>
    <w:rsid w:val="308663B8"/>
    <w:rsid w:val="3AB436CE"/>
    <w:rsid w:val="3F617B87"/>
    <w:rsid w:val="41130283"/>
    <w:rsid w:val="436412FE"/>
    <w:rsid w:val="483A1E4D"/>
    <w:rsid w:val="492A5FA0"/>
    <w:rsid w:val="4B6966B8"/>
    <w:rsid w:val="4CD271F4"/>
    <w:rsid w:val="50DB6CED"/>
    <w:rsid w:val="5BFD6BE0"/>
    <w:rsid w:val="5F2E75AC"/>
    <w:rsid w:val="5FAE736C"/>
    <w:rsid w:val="6EA33813"/>
    <w:rsid w:val="6F8330EC"/>
    <w:rsid w:val="70E4018D"/>
    <w:rsid w:val="72075FFF"/>
    <w:rsid w:val="722A343E"/>
    <w:rsid w:val="751D6EAE"/>
    <w:rsid w:val="786637A6"/>
    <w:rsid w:val="7D2065AA"/>
    <w:rsid w:val="7E8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460" w:lineRule="exact"/>
    </w:pPr>
    <w:rPr>
      <w:rFonts w:ascii="Times New Roman" w:hAnsi="Times New Roman" w:eastAsia="宋体"/>
      <w:spacing w:val="-2"/>
      <w:kern w:val="0"/>
      <w:sz w:val="24"/>
      <w:szCs w:val="28"/>
    </w:rPr>
  </w:style>
  <w:style w:type="paragraph" w:styleId="3">
    <w:name w:val="Body Text Indent"/>
    <w:basedOn w:val="1"/>
    <w:qFormat/>
    <w:uiPriority w:val="0"/>
    <w:pPr>
      <w:ind w:left="1" w:firstLine="563" w:firstLineChars="201"/>
    </w:pPr>
    <w:rPr>
      <w:rFonts w:ascii="宋体" w:hAnsi="宋体" w:eastAsia="宋体"/>
      <w:color w:val="000000"/>
      <w:spacing w:val="-2"/>
      <w:kern w:val="0"/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单位名称"/>
    <w:basedOn w:val="1"/>
    <w:qFormat/>
    <w:uiPriority w:val="0"/>
    <w:pPr>
      <w:ind w:firstLine="0" w:firstLineChars="0"/>
      <w:jc w:val="center"/>
    </w:pPr>
    <w:rPr>
      <w:rFonts w:ascii="宋体" w:hAnsi="宋体" w:eastAsia="宋体" w:cs="宋体"/>
      <w:b/>
      <w:bCs/>
      <w:sz w:val="32"/>
      <w:szCs w:val="20"/>
    </w:rPr>
  </w:style>
  <w:style w:type="paragraph" w:customStyle="1" w:styleId="10">
    <w:name w:val="纯文本1"/>
    <w:basedOn w:val="1"/>
    <w:next w:val="1"/>
    <w:qFormat/>
    <w:uiPriority w:val="0"/>
    <w:pPr>
      <w:adjustRightInd w:val="0"/>
      <w:textAlignment w:val="baseline"/>
    </w:pPr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2023-12-26T08:37:00Z</dcterms:created>
  <dc:creator>鮎沢美咲</dc:creator>
  <cp:lastModifiedBy>Administrator</cp:lastModifiedBy>
  <cp:lastPrinted>2023-12-29T00:48:45Z</cp:lastPrinted>
  <dcterms:modified xsi:type="dcterms:W3CDTF">2023-12-29T00:54:34Z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3D550B97969741A699419F34578440D7_13</vt:lpwstr>
  </property>
</Properties>
</file>