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芮城县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蒲剧线腔艺术研究所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度</w:t>
      </w:r>
      <w:r>
        <w:rPr>
          <w:rFonts w:hint="eastAsia" w:ascii="宋体" w:hAnsi="宋体" w:cs="宋体"/>
          <w:b/>
          <w:bCs/>
          <w:sz w:val="44"/>
          <w:szCs w:val="44"/>
        </w:rPr>
        <w:t>部门预算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公开</w:t>
      </w:r>
      <w:r>
        <w:rPr>
          <w:rFonts w:hint="eastAsia" w:ascii="宋体" w:hAnsi="宋体" w:cs="宋体"/>
          <w:b/>
          <w:bCs/>
          <w:sz w:val="44"/>
          <w:szCs w:val="44"/>
        </w:rPr>
        <w:t>目录</w:t>
      </w:r>
    </w:p>
    <w:p>
      <w:pPr>
        <w:pStyle w:val="2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概况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单位概况</w:t>
      </w:r>
    </w:p>
    <w:p>
      <w:pPr>
        <w:spacing w:line="600" w:lineRule="exact"/>
        <w:ind w:firstLine="640" w:firstLineChars="200"/>
        <w:rPr>
          <w:rFonts w:hint="eastAsia" w:ascii="仿宋_GB2312" w:hAnsi="楷体" w:eastAsia="宋体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主要职能</w:t>
      </w:r>
    </w:p>
    <w:p>
      <w:pPr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部分  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年度部门决算情况说明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、预算收支增减变化及情况说明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、机关运行经费安排情况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、三公经费增减变化及原因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、政府采购预算情况说明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、行政事业单位国有资产使用占用情况说明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、项目绩效目标情况说明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 xml:space="preserve">部分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部分  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年度部门</w:t>
      </w:r>
      <w:r>
        <w:rPr>
          <w:rFonts w:hint="eastAsia" w:ascii="黑体" w:hAnsi="黑体" w:eastAsia="黑体"/>
          <w:sz w:val="32"/>
          <w:szCs w:val="32"/>
          <w:lang w:eastAsia="zh-CN"/>
        </w:rPr>
        <w:t>预算公开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2023年预算收支总表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2023年财政拨款收支总表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2023年一般公共预算支出预算表（不含上年结转）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安排基本支出分经济科目表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（不含上年结转）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2023年政府性基金预算收入表（不含上年结转）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2023年政府性基金预算支出表（不含上年结转）</w:t>
      </w:r>
    </w:p>
    <w:p>
      <w:pPr>
        <w:ind w:firstLine="64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2023年国有资本经营预算收支预算表（不含上年结转）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2023年财政拨款“三公”经费支出预算表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2023年机关运行经费预算财政拨款情况统计表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部门2023年项目支出预算表（本年预算）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部门2023年项目支出预算表（上年结转）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政府采购预算表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预算项目支出绩效目标信息公开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2315" w:leftChars="295" w:hanging="1696" w:hangingChars="53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第五部分  关于批复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年度部门预算的通知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1N2YzY2MzYzFlMmJlZmIyOTA1ODU5NTgwOTE3NmQifQ=="/>
  </w:docVars>
  <w:rsids>
    <w:rsidRoot w:val="20EA69AE"/>
    <w:rsid w:val="001106FC"/>
    <w:rsid w:val="001D7C4F"/>
    <w:rsid w:val="00203B34"/>
    <w:rsid w:val="0030738C"/>
    <w:rsid w:val="003C02DF"/>
    <w:rsid w:val="00400009"/>
    <w:rsid w:val="00462849"/>
    <w:rsid w:val="00A769BE"/>
    <w:rsid w:val="00AA67D1"/>
    <w:rsid w:val="00C20004"/>
    <w:rsid w:val="00CB0946"/>
    <w:rsid w:val="00D10C0F"/>
    <w:rsid w:val="00D13DA8"/>
    <w:rsid w:val="00DD6409"/>
    <w:rsid w:val="00DF69E9"/>
    <w:rsid w:val="00EB792F"/>
    <w:rsid w:val="00F036D9"/>
    <w:rsid w:val="00F21445"/>
    <w:rsid w:val="0B073AE9"/>
    <w:rsid w:val="150A3B8A"/>
    <w:rsid w:val="1A6374B3"/>
    <w:rsid w:val="20EA69AE"/>
    <w:rsid w:val="25D10C56"/>
    <w:rsid w:val="30587744"/>
    <w:rsid w:val="30A12772"/>
    <w:rsid w:val="366F1BBD"/>
    <w:rsid w:val="398F67F4"/>
    <w:rsid w:val="3DE713D4"/>
    <w:rsid w:val="4AC242F0"/>
    <w:rsid w:val="61120392"/>
    <w:rsid w:val="616F2430"/>
    <w:rsid w:val="6429154F"/>
    <w:rsid w:val="6F6710EF"/>
    <w:rsid w:val="75486218"/>
    <w:rsid w:val="761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HTML 预设格式 Char"/>
    <w:basedOn w:val="8"/>
    <w:link w:val="5"/>
    <w:qFormat/>
    <w:uiPriority w:val="0"/>
    <w:rPr>
      <w:rFonts w:ascii="宋体" w:hAnsi="宋体"/>
      <w:sz w:val="24"/>
      <w:szCs w:val="24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512</Words>
  <Characters>563</Characters>
  <Lines>9</Lines>
  <Paragraphs>2</Paragraphs>
  <TotalTime>51</TotalTime>
  <ScaleCrop>false</ScaleCrop>
  <LinksUpToDate>false</LinksUpToDate>
  <CharactersWithSpaces>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2019-02-25T02:36:00Z</dcterms:created>
  <dc:creator>Administrator</dc:creator>
  <cp:lastModifiedBy>芮莲</cp:lastModifiedBy>
  <cp:lastPrinted>2023-03-23T07:17:09Z</cp:lastPrinted>
  <dcterms:modified xsi:type="dcterms:W3CDTF">2023-03-23T07:21:14Z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087A1449291A457B89CDA18FF28495CF</vt:lpwstr>
  </property>
</Properties>
</file>