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20" w:lineRule="exact"/>
        <w:jc w:val="center"/>
        <w:rPr>
          <w:rFonts w:hint="eastAsia" w:ascii="黑体" w:hAnsi="黑体" w:eastAsia="黑体" w:cs="黑体"/>
          <w:spacing w:val="20"/>
          <w:sz w:val="72"/>
          <w:szCs w:val="72"/>
          <w:u w:val="single"/>
          <w:lang w:val="en-US" w:eastAsia="zh-CN"/>
        </w:rPr>
      </w:pPr>
    </w:p>
    <w:p>
      <w:pPr>
        <w:spacing w:line="1520" w:lineRule="exact"/>
        <w:jc w:val="center"/>
        <w:rPr>
          <w:rFonts w:hint="eastAsia" w:ascii="黑体" w:hAnsi="黑体" w:eastAsia="黑体" w:cs="黑体"/>
          <w:spacing w:val="2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72"/>
          <w:szCs w:val="72"/>
          <w:u w:val="none"/>
          <w:lang w:val="en-US" w:eastAsia="zh-CN"/>
        </w:rPr>
        <w:t>南磑镇基层政务公开标准目录</w:t>
      </w: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default" w:ascii="Times New Roman" w:hAnsi="Times New Roman" w:eastAsia="方正小标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/>
          <w:sz w:val="28"/>
          <w:szCs w:val="28"/>
          <w:lang w:val="en-US" w:eastAsia="zh-CN"/>
        </w:rPr>
        <w:t xml:space="preserve">                              </w:t>
      </w: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48"/>
          <w:szCs w:val="48"/>
        </w:rPr>
      </w:pP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12</w:t>
      </w:r>
      <w:r>
        <w:rPr>
          <w:rFonts w:hint="eastAsia" w:ascii="楷体" w:hAnsi="楷体" w:eastAsia="楷体" w:cs="楷体"/>
          <w:sz w:val="32"/>
          <w:szCs w:val="32"/>
        </w:rPr>
        <w:t>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南磑</w:t>
      </w:r>
      <w:r>
        <w:rPr>
          <w:rFonts w:hint="eastAsia" w:ascii="仿宋_GB2312" w:hAnsi="仿宋_GB2312" w:eastAsia="仿宋_GB2312" w:cs="仿宋_GB2312"/>
          <w:sz w:val="32"/>
          <w:szCs w:val="32"/>
        </w:rPr>
        <w:t>镇政务公开标准目录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南磑</w:t>
      </w:r>
      <w:r>
        <w:rPr>
          <w:rFonts w:hint="eastAsia" w:ascii="仿宋_GB2312" w:hAnsi="仿宋_GB2312" w:eastAsia="仿宋_GB2312" w:cs="仿宋_GB2312"/>
          <w:sz w:val="32"/>
          <w:szCs w:val="32"/>
        </w:rPr>
        <w:t>镇社会救助领域基层政务公开标准目录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南磑</w:t>
      </w:r>
      <w:r>
        <w:rPr>
          <w:rFonts w:hint="eastAsia" w:ascii="仿宋_GB2312" w:hAnsi="仿宋_GB2312" w:eastAsia="仿宋_GB2312" w:cs="仿宋_GB2312"/>
          <w:sz w:val="32"/>
          <w:szCs w:val="32"/>
        </w:rPr>
        <w:t>镇社会保险领域基层政务公开标准目录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南磑</w:t>
      </w:r>
      <w:r>
        <w:rPr>
          <w:rFonts w:hint="eastAsia" w:ascii="仿宋_GB2312" w:hAnsi="仿宋_GB2312" w:eastAsia="仿宋_GB2312" w:cs="仿宋_GB2312"/>
          <w:sz w:val="32"/>
          <w:szCs w:val="32"/>
        </w:rPr>
        <w:t>镇养老服务领域基层政务公开标准目录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南磑</w:t>
      </w:r>
      <w:r>
        <w:rPr>
          <w:rFonts w:hint="eastAsia" w:ascii="仿宋_GB2312" w:hAnsi="仿宋_GB2312" w:eastAsia="仿宋_GB2312" w:cs="仿宋_GB2312"/>
          <w:sz w:val="32"/>
          <w:szCs w:val="32"/>
        </w:rPr>
        <w:t>镇农村集体土地征收领域基层政务公开标准目录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南磑</w:t>
      </w:r>
      <w:r>
        <w:rPr>
          <w:rFonts w:hint="eastAsia" w:ascii="仿宋_GB2312" w:hAnsi="仿宋_GB2312" w:eastAsia="仿宋_GB2312" w:cs="仿宋_GB2312"/>
          <w:sz w:val="32"/>
          <w:szCs w:val="32"/>
        </w:rPr>
        <w:t>镇农村危房改造领域基层政务公开标准目录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南磑</w:t>
      </w:r>
      <w:r>
        <w:rPr>
          <w:rFonts w:hint="eastAsia" w:ascii="仿宋_GB2312" w:hAnsi="仿宋_GB2312" w:eastAsia="仿宋_GB2312" w:cs="仿宋_GB2312"/>
          <w:sz w:val="32"/>
          <w:szCs w:val="32"/>
        </w:rPr>
        <w:t>镇扶贫领域基层政务公开标准目录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南磑</w:t>
      </w:r>
      <w:r>
        <w:rPr>
          <w:rFonts w:hint="eastAsia" w:ascii="仿宋_GB2312" w:hAnsi="仿宋_GB2312" w:eastAsia="仿宋_GB2312" w:cs="仿宋_GB2312"/>
          <w:sz w:val="32"/>
          <w:szCs w:val="32"/>
        </w:rPr>
        <w:t>镇农业农村服务领域基层政务公开标准目录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南磑</w:t>
      </w:r>
      <w:r>
        <w:rPr>
          <w:rFonts w:hint="eastAsia" w:ascii="仿宋_GB2312" w:hAnsi="仿宋_GB2312" w:eastAsia="仿宋_GB2312" w:cs="仿宋_GB2312"/>
          <w:sz w:val="32"/>
          <w:szCs w:val="32"/>
        </w:rPr>
        <w:t>镇财政预决算领域基层政务公开标准目录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南磑</w:t>
      </w:r>
      <w:r>
        <w:rPr>
          <w:rFonts w:hint="eastAsia" w:ascii="仿宋_GB2312" w:hAnsi="仿宋_GB2312" w:eastAsia="仿宋_GB2312" w:cs="仿宋_GB2312"/>
          <w:sz w:val="32"/>
          <w:szCs w:val="32"/>
        </w:rPr>
        <w:t>镇卫生计生领域基层政务公开标准目录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南磑</w:t>
      </w:r>
      <w:r>
        <w:rPr>
          <w:rFonts w:hint="eastAsia" w:ascii="仿宋_GB2312" w:hAnsi="仿宋_GB2312" w:eastAsia="仿宋_GB2312" w:cs="仿宋_GB2312"/>
          <w:sz w:val="32"/>
          <w:szCs w:val="32"/>
        </w:rPr>
        <w:t>镇环保领域基层政务公开标准目录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南磑</w:t>
      </w:r>
      <w:r>
        <w:rPr>
          <w:rFonts w:hint="eastAsia" w:ascii="仿宋_GB2312" w:hAnsi="仿宋_GB2312" w:eastAsia="仿宋_GB2312" w:cs="仿宋_GB2312"/>
          <w:sz w:val="32"/>
          <w:szCs w:val="32"/>
        </w:rPr>
        <w:t>镇安全生产领域基层政务公开标准目录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南磑</w:t>
      </w:r>
      <w:r>
        <w:rPr>
          <w:rFonts w:hint="eastAsia" w:ascii="仿宋_GB2312" w:hAnsi="仿宋_GB2312" w:eastAsia="仿宋_GB2312" w:cs="仿宋_GB2312"/>
          <w:sz w:val="32"/>
          <w:szCs w:val="32"/>
        </w:rPr>
        <w:t>镇公共法律服务领域基层政务公开标准目录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南磑</w:t>
      </w:r>
      <w:r>
        <w:rPr>
          <w:rFonts w:hint="eastAsia" w:ascii="仿宋_GB2312" w:hAnsi="仿宋_GB2312" w:eastAsia="仿宋_GB2312" w:cs="仿宋_GB2312"/>
          <w:sz w:val="32"/>
          <w:szCs w:val="32"/>
        </w:rPr>
        <w:t>镇公共文化服务领域基层政务公开标准目录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</w:rPr>
        <w:tab/>
      </w:r>
    </w:p>
    <w:p>
      <w:r>
        <w:br w:type="page"/>
      </w:r>
    </w:p>
    <w:tbl>
      <w:tblPr>
        <w:tblStyle w:val="2"/>
        <w:tblW w:w="1398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654"/>
        <w:gridCol w:w="721"/>
        <w:gridCol w:w="2103"/>
        <w:gridCol w:w="1359"/>
        <w:gridCol w:w="1240"/>
        <w:gridCol w:w="934"/>
        <w:gridCol w:w="1481"/>
        <w:gridCol w:w="903"/>
        <w:gridCol w:w="591"/>
        <w:gridCol w:w="801"/>
        <w:gridCol w:w="765"/>
        <w:gridCol w:w="523"/>
        <w:gridCol w:w="14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7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2"/>
              <w:tblW w:w="13968" w:type="dxa"/>
              <w:tblInd w:w="-2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"/>
              <w:gridCol w:w="521"/>
              <w:gridCol w:w="1062"/>
              <w:gridCol w:w="1104"/>
              <w:gridCol w:w="3082"/>
              <w:gridCol w:w="1070"/>
              <w:gridCol w:w="608"/>
              <w:gridCol w:w="1281"/>
              <w:gridCol w:w="1564"/>
              <w:gridCol w:w="568"/>
              <w:gridCol w:w="581"/>
              <w:gridCol w:w="501"/>
              <w:gridCol w:w="797"/>
              <w:gridCol w:w="502"/>
              <w:gridCol w:w="717"/>
              <w:gridCol w:w="5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720" w:hRule="atLeast"/>
              </w:trPr>
              <w:tc>
                <w:tcPr>
                  <w:tcW w:w="1396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val="en-US" w:eastAsia="zh-CN" w:bidi="ar"/>
                    </w:rPr>
                    <w:t>（一）南磑镇政务公开标准目录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520" w:hRule="atLeast"/>
              </w:trPr>
              <w:tc>
                <w:tcPr>
                  <w:tcW w:w="52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公开事项</w:t>
                  </w:r>
                </w:p>
              </w:tc>
              <w:tc>
                <w:tcPr>
                  <w:tcW w:w="3082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公开内容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公开依据</w:t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公开时限</w:t>
                  </w:r>
                </w:p>
              </w:tc>
              <w:tc>
                <w:tcPr>
                  <w:tcW w:w="128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主体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公开渠道和载体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公开对象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公开方式</w:t>
                  </w:r>
                </w:p>
              </w:tc>
              <w:tc>
                <w:tcPr>
                  <w:tcW w:w="121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公开层级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72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一级事项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二级事项</w:t>
                  </w:r>
                </w:p>
              </w:tc>
              <w:tc>
                <w:tcPr>
                  <w:tcW w:w="3082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全社会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特定群众</w:t>
                  </w: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主动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依申请公开</w:t>
                  </w: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县级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镇、村级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840" w:hRule="atLeast"/>
              </w:trPr>
              <w:tc>
                <w:tcPr>
                  <w:tcW w:w="52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机构信息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镇简介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机构名称、办公地址、办公时间、办公电话、传真、通信地址、邮政编码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《中华人民共和国政府信息公开条例》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60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信息形成 （变更）20 个工作日内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党政办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政府门户网站；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68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机构职能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镇法定职能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64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领导分工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领导姓名、职务、简历、分工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党政办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政府门户网站；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74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内设机构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内设机构名称、职责、办公电话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70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基层站所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名称、职能、办公地址、负责人等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66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行政村（社区）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名称、概况、负责人、联系方式等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60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工作制度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工作制度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党政办</w:t>
                  </w:r>
                </w:p>
              </w:tc>
              <w:tc>
                <w:tcPr>
                  <w:tcW w:w="15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政府门户网站；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660" w:hRule="atLeast"/>
              </w:trPr>
              <w:tc>
                <w:tcPr>
                  <w:tcW w:w="52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统计信息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人口统计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辖区内的人口数量、年龄结构、分布等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统计站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政府门户网站；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74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农业统计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辖区内经济作物、农作物的面积、产量等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70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经济统计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辖区内大中小企业的数量、规模、营业额等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580" w:hRule="atLeast"/>
              </w:trPr>
              <w:tc>
                <w:tcPr>
                  <w:tcW w:w="52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重大项目建设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项目规划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辖区内项目规划、招商引资等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规划办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政府门户网站；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64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项目推进情况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各项目营业执照、土地手续、立项手续 、环保手续等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960" w:hRule="atLeast"/>
              </w:trPr>
              <w:tc>
                <w:tcPr>
                  <w:tcW w:w="52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突发公共事件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应急预案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《南磑镇突发事件总体应急预案》、《 南磑镇疫情防控应急预案》、其他应急预案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应急办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政府门户网站；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62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预警信息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上级发布的汛情、天气等各项预警信息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66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应对情况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各项突发性公共事件的应急处理情况报告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580" w:hRule="atLeast"/>
              </w:trPr>
              <w:tc>
                <w:tcPr>
                  <w:tcW w:w="52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权责清单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班子成员分工情况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镇级党政班子成员分管内容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党政办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政府门户网站；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60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各站办所职能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镇级站办所工作职能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720" w:hRule="atLeast"/>
              </w:trPr>
              <w:tc>
                <w:tcPr>
                  <w:tcW w:w="52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公共服务清单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站办所服务事项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各站办所涉及到的公共服务事项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便民服务中心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政府门户网站；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76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流程及申 请资料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办理各项公共服务的具体流程、申请资料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（二）南磑镇社会救助领域基层政务公开标准目录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1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《社会救助暂行办法》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省市县配套政策法规文件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《信息公开条例》及相关规定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 个工作日内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监督检查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社会救助信访通讯地址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社会救助投诉举报电话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《信息公开条例》及相关规定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最低最低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《国务院关于进一步加强和改进最低生活保障工作的意见》、《最低生活保障审核审批办法（试行）》、省市县配套政策法规文件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《信息公开条例》及相关规定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 个工作日内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《国务院关于进一步加强和改进最低生活保障工作的意见》、芮城县民政局相关政策法规文件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 个工作日内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初审对象名单及相关信息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《国务院关于进一步加强和改进最低生活保障工作的意见》、芮城县民政局相关政策法规文件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 个工作日内，公示7个工作日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审批信息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低保对象名单及相关信息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《国务院关于进一步加强和改进最低生活保障工作的意见》、芮城县民政局相关政策法规文件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 个工作日内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■政府网站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《国务院关于进一步健 全特困人员救助供养制度的意见》、民政部关于印发《特困人员认定办法》的通知、民政部关于贯彻落实《国务院关于进一步健全特困人员救助供养制度的意见》的通知、省市县配套政策法规文件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《信息公开条例》及相关规定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制定或获取信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息之日起 10个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办理事项、办理条件、救 助供养标准、申请材料、办理流程、办理时间、地 点、联系方式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《国务院关于进一步健全特困人员救助供养制度的意见》、芮城县民政局相关政策法规文件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制定或获取信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息之日起 10个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初审对象名单及相关信息、终止供养名单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《国务院关于进一步健全特困人员救 助供养制度的意见》、芮城县民政局相关政策法规文件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制定或获取信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息之日起 10个工作日内，公示 7个工作日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特困人员名单及相关信息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《国务院关于进一步健全特困人员救助供养制度的意见》、芮城县民政局相关政策法规文件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制定或获取信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息之日起 10个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■政府网站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《国务院关于全面建立临时救助制度的通知》、《民政部财政部关于进一步加强和改进临时救助工作的意见》、省市县配套政策法规文件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《信息公开条例》及相关规定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制定或获取信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息之日起 10个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办理事项、办理条件、救助标准、申请材料、办理流程、办理时间、地点、联系方式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《国务院关于全面建立临时救助制度的通知》、芮城县民政局相关政策法规文件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制定或获取信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息之日起 10个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支出型临时救助对象名单、救助金额、救助事由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《国务院关于全面建立临时救助制度的通知》、芮城县民政局相关政策法文件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制定或获取信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息之日起 10个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残疾人补贴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办事指南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办理事项、办理条件、申请材料、办理流程、办理地点、咨询电话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《政府信息公开条例》、《残疾人保障法》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获取信息之日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 10 个工作日内,按季度公示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 审批信息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办理事项、办理条件、申请材料、办理流程、办理地点、咨询电话、残疾人补贴对象名单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《政府信息公开条例》、《残疾人保障法》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获取信息之日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 10 个工作日内,按季度公示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/>
    <w:p/>
    <w:tbl>
      <w:tblPr>
        <w:tblStyle w:val="2"/>
        <w:tblW w:w="1398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"/>
        <w:gridCol w:w="939"/>
        <w:gridCol w:w="1501"/>
        <w:gridCol w:w="2064"/>
        <w:gridCol w:w="1934"/>
        <w:gridCol w:w="1351"/>
        <w:gridCol w:w="939"/>
        <w:gridCol w:w="939"/>
        <w:gridCol w:w="726"/>
        <w:gridCol w:w="519"/>
        <w:gridCol w:w="695"/>
        <w:gridCol w:w="852"/>
        <w:gridCol w:w="589"/>
        <w:gridCol w:w="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59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（三）南磑镇社会保险领域基层政务公开标准目录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社会保险参保信息维护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个人基本信息变更及新增录入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事项名称、办理材料、办事方式、办理时限、办事时间、办理机构及地点、咨询查询途径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《政府信息公开条例》、《社会保险法》、《社会保险费征缴暂行条例》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公开事项信息形成或变更之日起7个工作日内公开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南磑镇社保所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社会保障卡服务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社会保障卡申领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事项名称、办理材料、办事方式、办理时限、结果送达、办事时间、办理机构及地点、咨询查询途径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《政府信息公开条例》、《社会保险法》、《人力资源和社会保障部关于印发〈中华人民共和国社会保障卡管理办法〉的通知》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南磑镇社保所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社会保障卡启用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事项名称、办理材料、办事方式、办理时限、办事时间、办理机构及地点、咨询查询途径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《政府信息公开条例》、《社会保险法》、《人力资源和社会保障部关于印发〈中华人民共和国社会保障卡管理办法〉的通知》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公开事项信息形成或变更之日起7个工作日内公开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南磑镇社保所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社会保障卡服务</w:t>
            </w: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社会保障卡密码修改或重置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事项名称、办理材料、办事方式、办理时限、办事时间、办理机构及地点、咨询查询途径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政府信息公开条例》、《社会保险法》、《人力资源和社会保障部关于印发〈中华人民共和国社会保障卡管理办法〉的通知》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公开事项信息形成或变更之日起10个工作日内公开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南磑镇社保所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社会保障卡挂失与解挂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事项名称、办理材料、办事方式、办理时限、结果告知、办事时间、办理机构及地点、咨询查询途径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政府信息公开条例》、《社会保险法》、《人力资源和社会保障部关于印发〈中华人民共和国社会保障卡管理办法〉的通知》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南磑镇社保所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/>
    <w:p/>
    <w:tbl>
      <w:tblPr>
        <w:tblStyle w:val="2"/>
        <w:tblW w:w="1398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"/>
        <w:gridCol w:w="939"/>
        <w:gridCol w:w="1501"/>
        <w:gridCol w:w="2064"/>
        <w:gridCol w:w="1934"/>
        <w:gridCol w:w="1351"/>
        <w:gridCol w:w="939"/>
        <w:gridCol w:w="939"/>
        <w:gridCol w:w="726"/>
        <w:gridCol w:w="519"/>
        <w:gridCol w:w="695"/>
        <w:gridCol w:w="852"/>
        <w:gridCol w:w="589"/>
        <w:gridCol w:w="6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（四）南磑镇养老服务领域基层政务公开标准目录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养老服务业务办理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老年人补贴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 咨询电话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《信息公开条例》及相关规定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制定或获取补贴政策之日起10个工作日内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■政府网站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/>
    <w:p/>
    <w:p/>
    <w:p/>
    <w:p/>
    <w:tbl>
      <w:tblPr>
        <w:tblStyle w:val="2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"/>
        <w:gridCol w:w="928"/>
        <w:gridCol w:w="928"/>
        <w:gridCol w:w="2236"/>
        <w:gridCol w:w="1890"/>
        <w:gridCol w:w="1607"/>
        <w:gridCol w:w="928"/>
        <w:gridCol w:w="928"/>
        <w:gridCol w:w="710"/>
        <w:gridCol w:w="1021"/>
        <w:gridCol w:w="488"/>
        <w:gridCol w:w="825"/>
        <w:gridCol w:w="633"/>
        <w:gridCol w:w="5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（五）南磑镇农村集体土地征收领域基层政务公开标准目录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征地前期准备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拟征收土地公示告知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在拟征收土地前，明确征收土地有关事项并予以公开。包括拟征收土地用途、位置和范围、征地补偿标准和方式以及拟征收土地的原用途管控（不得抢栽、抢种、抢建等有关规定）。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《国务院关于深化改革严格土地管理的决定》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在实地启动拟征收土地工作时，在村公示栏公开。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√面向拟征收土地的村集体成员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征地组织实施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征地补偿登记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征地补偿登记汇总表。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《土地管理法》、《政府信息公开条例》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征地补偿登记结束后5个工作日内公开。公示结束后，转为依申请公开。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√面向拟征收土地的村集体成员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征地补偿费用支付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征地补偿费用支付凭证，可依申请公开。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《政府信息公开条例》、《征收土地公告办法》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获得支付凭证后，可依申请公开。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√面向拟征收土地的村集体成员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（六）南磑镇农村危房改造领域基层政务公开标准目录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条件与标准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农村危房改造对象申请条件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农村危房改造农户申请条件、农村危房等级评定相关标准、农村危房改造资金补助标准、农村危房改造竣工合格标准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《政府信息公开条例》、《住房城乡建设部财政部关于印发〈农村危房改造脱贫攻坚三年行动方案〉的通知》等相关政策文件规定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公开事项形成之日起20个工作日内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对象认定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危房改造户认定程序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农村危房改造申请程序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《政府信息公开条例》、《住房城乡建设部财政部关于印发〈农村危房改造脱贫攻坚三年行动方案〉的通知》等政策文件规定、省市相关政策文件规定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公开事项形成之日起20个工作日内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对象认定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认定结果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危房改造户名单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《政府信息公开条例》、《住房城乡建设部财政部关于印发〈农村危房改造脱贫攻坚三年行动方案〉的通知》等政策文件规定、省市相关政策文件规定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公开事项形成之日起20个工作日内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tbl>
      <w:tblPr>
        <w:tblStyle w:val="2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"/>
        <w:gridCol w:w="928"/>
        <w:gridCol w:w="1343"/>
        <w:gridCol w:w="2305"/>
        <w:gridCol w:w="1418"/>
        <w:gridCol w:w="1210"/>
        <w:gridCol w:w="928"/>
        <w:gridCol w:w="1312"/>
        <w:gridCol w:w="710"/>
        <w:gridCol w:w="710"/>
        <w:gridCol w:w="710"/>
        <w:gridCol w:w="761"/>
        <w:gridCol w:w="710"/>
        <w:gridCol w:w="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（七）南磑镇扶贫领域基层政务公开标准目录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贫困户纳入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贫困户纳入名单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《信息公开条例》、省市县相关政策文件规定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公开之日起10个工作日内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■政府网站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■镇公示栏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贫困户退出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每年度贫困户退出名单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贫困户动态调整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每季度贫困户动态调整名单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贫困户贴息贷款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每季度贫困户贴息贷款名单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贫困户大学生教育扶贫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每年度贫困户教育扶贫名单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贫困户学生雨露计划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每年度贫困户雨露计划名单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贫困户易地扶贫搬迁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贫困户易地扶贫搬迁名单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扶贫项目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镇、村两级确认的年度扶贫项目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Style w:val="2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480"/>
        <w:gridCol w:w="1066"/>
        <w:gridCol w:w="1295"/>
        <w:gridCol w:w="2414"/>
        <w:gridCol w:w="1404"/>
        <w:gridCol w:w="1255"/>
        <w:gridCol w:w="1691"/>
        <w:gridCol w:w="695"/>
        <w:gridCol w:w="832"/>
        <w:gridCol w:w="586"/>
        <w:gridCol w:w="709"/>
        <w:gridCol w:w="712"/>
        <w:gridCol w:w="3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（八）南磑镇农业农村服务领域基层政务公开标准目录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2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农业农村服务业务办理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粮食直补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粮食直补农户名单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《信息公开条例》及芮城县农业农村局相关文件规定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公开之日起7个工作日内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■政府网站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/>
    <w:p/>
    <w:p/>
    <w:p/>
    <w:p/>
    <w:p/>
    <w:p/>
    <w:tbl>
      <w:tblPr>
        <w:tblStyle w:val="2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"/>
        <w:gridCol w:w="332"/>
        <w:gridCol w:w="990"/>
        <w:gridCol w:w="3102"/>
        <w:gridCol w:w="1950"/>
        <w:gridCol w:w="1459"/>
        <w:gridCol w:w="928"/>
        <w:gridCol w:w="1063"/>
        <w:gridCol w:w="914"/>
        <w:gridCol w:w="641"/>
        <w:gridCol w:w="491"/>
        <w:gridCol w:w="695"/>
        <w:gridCol w:w="546"/>
        <w:gridCol w:w="6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（九）南磑镇财政预决算领域基层政务公开标准目录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3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3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算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政府决算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收支总体情况表：①收支总体情况表。②收入总体情况表。③支出总体情况表。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《中华人民共和国预算法》、《政府信息公开条例》、《财政部关于印发&lt;地方预决算公开操作规程&gt;的通知》（财预〔2016〕143号）等法律法规和文件规定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县政府网站及时公开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</w:trPr>
        <w:tc>
          <w:tcPr>
            <w:tcW w:w="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财政拨款收支情况表：①财政拨款收支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总体情况表。②一般公共预算支出情况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表。③一般公共预算基本支出情况表。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④一般公共预算“三公”经费支出情况表。⑤政府性基金预算支出情况表。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一般公共预算支出情况表公开到功能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分类项级科目。一般公共预算基本支出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表公开到经济分类款级科目。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</w:trPr>
        <w:tc>
          <w:tcPr>
            <w:tcW w:w="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一般公共预算“三公”经费支出表按“因公出国（境）费”、“公务用车购置及运行费”、“公务接待费”公开，其中，“公务用车购置及运行费”应当细化到“公务用车购置费”“公务用车运行费”两个项目。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算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政府决算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机关运行经费（主要包括部门政府采购支出总金额，货物、工程、服务的采购金额）等情况。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《预算法》、《政府信息公开条例》、《财政部关于印发&lt;地方预决算公开操作规程&gt;的通知》等法律法规和文件规定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县政府网站及时公开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南磑镇人民政府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没有数据的表格应当列出空表并说明。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tbl>
      <w:tblPr>
        <w:tblStyle w:val="2"/>
        <w:tblW w:w="1398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"/>
        <w:gridCol w:w="300"/>
        <w:gridCol w:w="639"/>
        <w:gridCol w:w="398"/>
        <w:gridCol w:w="1103"/>
        <w:gridCol w:w="42"/>
        <w:gridCol w:w="2022"/>
        <w:gridCol w:w="320"/>
        <w:gridCol w:w="1614"/>
        <w:gridCol w:w="217"/>
        <w:gridCol w:w="941"/>
        <w:gridCol w:w="193"/>
        <w:gridCol w:w="605"/>
        <w:gridCol w:w="334"/>
        <w:gridCol w:w="644"/>
        <w:gridCol w:w="295"/>
        <w:gridCol w:w="426"/>
        <w:gridCol w:w="300"/>
        <w:gridCol w:w="434"/>
        <w:gridCol w:w="85"/>
        <w:gridCol w:w="609"/>
        <w:gridCol w:w="86"/>
        <w:gridCol w:w="716"/>
        <w:gridCol w:w="136"/>
        <w:gridCol w:w="530"/>
        <w:gridCol w:w="59"/>
        <w:gridCol w:w="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39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（十）南磑镇卫生计生领域基层政务公开标准目录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3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8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7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9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3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3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镇、村级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5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社会抚养费 征收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办事指南，包括：受理地点及时间、违法生育社会抚养费征收标准</w:t>
            </w:r>
          </w:p>
        </w:tc>
        <w:tc>
          <w:tcPr>
            <w:tcW w:w="18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《中华人民共和国人口与计划生育法》第四十一条 《山西省人口和计划生 育条例》第十一条、第 十二条第四十八条 《山西省社会抚养费征收管理办法》第三条 《流动人口计划生育工作条例》第十六条第十五条 第二十三条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信息形成或 变更之日起 20个工作日 内</w:t>
            </w:r>
          </w:p>
        </w:tc>
        <w:tc>
          <w:tcPr>
            <w:tcW w:w="7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南磑镇卫计办</w:t>
            </w:r>
          </w:p>
        </w:tc>
        <w:tc>
          <w:tcPr>
            <w:tcW w:w="9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政府网站 公开查阅点 便民服务中心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5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生育登记服务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办事指南，包括：受理地点及时间，受 理条件、申请材料，办理流程，咨询方 式，监督投诉方式，收费标准及依据。</w:t>
            </w:r>
          </w:p>
        </w:tc>
        <w:tc>
          <w:tcPr>
            <w:tcW w:w="1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5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再生育子女审批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办事指南，包括：受理地点及时间，受 理条件、申请材料，办理流程，咨询方 式，监督投诉方式，收费标准及依据。</w:t>
            </w:r>
          </w:p>
        </w:tc>
        <w:tc>
          <w:tcPr>
            <w:tcW w:w="1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计划生育工作监督检查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1.检查阶段责任 2.处置阶段责任 3.信息公开阶段责任</w:t>
            </w:r>
          </w:p>
        </w:tc>
        <w:tc>
          <w:tcPr>
            <w:tcW w:w="1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39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（十一）南磑镇环保领域基层政务公开标准目录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0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9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35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9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2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0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1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农业环境和自然生态环境监督管理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1.宣传教育责任；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2.监督检查责任；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制止上报责任；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4.其他法律法规规定涉 及本项权力应履行的责任。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《中华人民共和国环境保护法》第二十八条 第 二十九条 第三十三条</w:t>
            </w: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信息形成 或变更之 日起20个 工作日内</w:t>
            </w: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南磑镇环保站</w:t>
            </w: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/>
    <w:p/>
    <w:p/>
    <w:p/>
    <w:p/>
    <w:p/>
    <w:p/>
    <w:p/>
    <w:p/>
    <w:p/>
    <w:p/>
    <w:p/>
    <w:p/>
    <w:tbl>
      <w:tblPr>
        <w:tblStyle w:val="2"/>
        <w:tblW w:w="1398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963"/>
        <w:gridCol w:w="963"/>
        <w:gridCol w:w="2376"/>
        <w:gridCol w:w="1865"/>
        <w:gridCol w:w="1085"/>
        <w:gridCol w:w="830"/>
        <w:gridCol w:w="963"/>
        <w:gridCol w:w="630"/>
        <w:gridCol w:w="643"/>
        <w:gridCol w:w="683"/>
        <w:gridCol w:w="1046"/>
        <w:gridCol w:w="616"/>
        <w:gridCol w:w="7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6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（十二）南磑镇安全生产领域基层政务公开标准目录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镇、村级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隐患及安全管理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1.重大隐患排查情况、检查和巡查发现 的问题及整改落实情况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2.安全生产举报 电话（12350）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《安全生产法》《中华人民共和国政府信息公 开条例》(国务院令第711号）《中共中央 国 务院关于推进安全生产 领域改革发展的意见》</w:t>
            </w:r>
            <w:bookmarkStart w:id="0" w:name="_GoBack"/>
            <w:bookmarkEnd w:id="0"/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信息形成或 变更之日起 20个工作日 内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政府网站 公开查阅点 政务服务中心 便民服务站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安全生产预警提示信息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1.气象及灾害预警信息2.不同时段、不同领域安全生产提示信息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两微一端 入户/现场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动态信息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1.安全生产执法检查动态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政府网站 公开查阅点 政务服务中心 便民服务站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/>
    <w:tbl>
      <w:tblPr>
        <w:tblStyle w:val="2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990"/>
        <w:gridCol w:w="906"/>
        <w:gridCol w:w="2099"/>
        <w:gridCol w:w="2430"/>
        <w:gridCol w:w="895"/>
        <w:gridCol w:w="990"/>
        <w:gridCol w:w="1671"/>
        <w:gridCol w:w="502"/>
        <w:gridCol w:w="412"/>
        <w:gridCol w:w="660"/>
        <w:gridCol w:w="779"/>
        <w:gridCol w:w="516"/>
        <w:gridCol w:w="5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（十三）南磑镇公共法律服务领域基层政务公开标准目录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镇、村级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 w:hRule="atLeas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法治服务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法治宣传教育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1、法律法规资讯；普法动态资讯。 2、辖区内法治阵地建设信息及法治文化作品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《中共中央、国务院转 发，中央宣传部、司法 部关于在公民中开展法 治宣传教育的第七个五 年规划（2016——2020 年）》、山西省“七五 ”普法规划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20个工作日 内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司法所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法律服务网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法律咨询服务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公共法律服务实体平台、网络平台、法律热线等咨询服务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公开查阅点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政务服务中心 便民服务点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法律服务网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公共法律服务平台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1、公共法律服务平台建设相关规定。 2、南磑公共法律服务中心及村公共法律服务站的具体地址。 3、12348公共法律服务热线电话 4、中国法律服务网和山西省法律服务网的网址。 5、三天平台提供的公共法律服务事项清单及服务指南</w:t>
            </w: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法律服务网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/>
    <w:p/>
    <w:p/>
    <w:p/>
    <w:p/>
    <w:p/>
    <w:p/>
    <w:p/>
    <w:p/>
    <w:p/>
    <w:p/>
    <w:p/>
    <w:p/>
    <w:tbl>
      <w:tblPr>
        <w:tblStyle w:val="2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1308"/>
        <w:gridCol w:w="1188"/>
        <w:gridCol w:w="2307"/>
        <w:gridCol w:w="1561"/>
        <w:gridCol w:w="962"/>
        <w:gridCol w:w="962"/>
        <w:gridCol w:w="1625"/>
        <w:gridCol w:w="392"/>
        <w:gridCol w:w="669"/>
        <w:gridCol w:w="642"/>
        <w:gridCol w:w="803"/>
        <w:gridCol w:w="590"/>
        <w:gridCol w:w="5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（十四）南磑镇公共文化服务领域基层政务公开标准目录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镇、村级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公共文化机构免费开放信息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1.机构名称2.开放时间 3.机构地址4.联系电话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《公共文化服务保障法》《政府信息公开条例》《文化部财政部关于推进全国 美术馆、公共图书馆、文化馆 （站）免费开放工作的意见》 《文化馆服务标准》 《政府信息公开条例》 《乡镇综合文化站管理办法》 《非物质文化遗产法》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信息形成或 变更之日起 3个工作日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南磑镇文化站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组织开展群众文化活动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1.机构名称2.开放时间 3.机构地址4.联系电话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下基层辅导、演出、展览和指导基层群众文化活动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1.机构名称2.开放时间 3.机构地址4.联系电话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举办各类展览、讲座、信息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1.机构名称2.开放时间 3.机构地址4.联系电话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辅导和培训基层文化骨干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1.机构名称2.开放时间 3.机构地址4.联系电话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非物质文化遗产展示传播活动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1.机构名称2.开放时间 3.机构地址4.联系电话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GE5MzUzODA2NmVhOGVmZTMzYWIzYzk3ZTgyYTMifQ=="/>
  </w:docVars>
  <w:rsids>
    <w:rsidRoot w:val="616432D6"/>
    <w:rsid w:val="02B1057D"/>
    <w:rsid w:val="138A7279"/>
    <w:rsid w:val="14A1273B"/>
    <w:rsid w:val="1A5A7680"/>
    <w:rsid w:val="1FA13A7F"/>
    <w:rsid w:val="29A94312"/>
    <w:rsid w:val="2AC36605"/>
    <w:rsid w:val="2F6E20D7"/>
    <w:rsid w:val="390B3479"/>
    <w:rsid w:val="3A76793C"/>
    <w:rsid w:val="413C57DD"/>
    <w:rsid w:val="430D05A4"/>
    <w:rsid w:val="43991338"/>
    <w:rsid w:val="4539162E"/>
    <w:rsid w:val="4A9C15A6"/>
    <w:rsid w:val="4B985BB7"/>
    <w:rsid w:val="4C627771"/>
    <w:rsid w:val="4C9435C3"/>
    <w:rsid w:val="4E6B4F8D"/>
    <w:rsid w:val="554B2223"/>
    <w:rsid w:val="559D1152"/>
    <w:rsid w:val="55F84507"/>
    <w:rsid w:val="56A72950"/>
    <w:rsid w:val="5D2C6140"/>
    <w:rsid w:val="616432D6"/>
    <w:rsid w:val="65B95011"/>
    <w:rsid w:val="6BF779E0"/>
    <w:rsid w:val="7324200B"/>
    <w:rsid w:val="78275D4C"/>
    <w:rsid w:val="79540A7A"/>
    <w:rsid w:val="7B581912"/>
    <w:rsid w:val="7E30250A"/>
    <w:rsid w:val="7E65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6">
    <w:name w:val="font9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">
    <w:name w:val="font01"/>
    <w:basedOn w:val="3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8">
    <w:name w:val="font61"/>
    <w:basedOn w:val="3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9">
    <w:name w:val="font81"/>
    <w:basedOn w:val="3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10">
    <w:name w:val="font3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5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3">
    <w:name w:val="font71"/>
    <w:basedOn w:val="3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7902</Words>
  <Characters>7997</Characters>
  <Lines>0</Lines>
  <Paragraphs>0</Paragraphs>
  <TotalTime>4</TotalTime>
  <ScaleCrop>false</ScaleCrop>
  <LinksUpToDate>false</LinksUpToDate>
  <CharactersWithSpaces>8226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2020-11-04T01:36:00Z</dcterms:created>
  <dc:creator>张真</dc:creator>
  <cp:lastModifiedBy>徐旗旗</cp:lastModifiedBy>
  <cp:lastPrinted>2022-01-21T01:38:00Z</cp:lastPrinted>
  <dcterms:modified xsi:type="dcterms:W3CDTF">2023-02-13T03:19:52Z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7C1455DD2B884179ACD9625DB5AA3062</vt:lpwstr>
  </property>
</Properties>
</file>