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  <w:u w:val="single"/>
          <w:lang w:val="en-US" w:eastAsia="zh-CN"/>
        </w:rPr>
      </w:pP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  <w:u w:val="none"/>
          <w:lang w:val="en-US" w:eastAsia="zh-CN"/>
        </w:rPr>
        <w:t>大王镇基层政务公开标准目录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sz w:val="32"/>
          <w:szCs w:val="32"/>
        </w:rPr>
        <w:t>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镇社会救助领域基层政务公开标准目录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镇社会保险领域基层政务公开标准目录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镇养老服务领域基层政务公开标准目录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镇农村集体土地征收领域基层政务公开标准目录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镇农村危房改造领域基层政务公开标准目录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镇扶贫领域基层政务公开标准目录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镇农业农村服务领域基层政务公开标准目录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镇财政预决算领域基层政务公开标准目录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镇卫生计生领域基层政务公开标准目录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镇环保领域基层政务公开标准目录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镇安全生产领域基层政务公开标准目录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镇公共法律服务领域基层政务公开标准目录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大王</w:t>
      </w:r>
      <w:r>
        <w:rPr>
          <w:rFonts w:hint="eastAsia" w:ascii="仿宋_GB2312" w:hAnsi="仿宋_GB2312" w:eastAsia="仿宋_GB2312" w:cs="仿宋_GB2312"/>
          <w:sz w:val="32"/>
          <w:szCs w:val="32"/>
        </w:rPr>
        <w:t>镇公共文化服务领域基层政务公开标准目录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</w:rPr>
        <w:tab/>
      </w:r>
    </w:p>
    <w:p>
      <w:r>
        <w:br w:type="page"/>
      </w:r>
    </w:p>
    <w:tbl>
      <w:tblPr>
        <w:tblStyle w:val="2"/>
        <w:tblW w:w="139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654"/>
        <w:gridCol w:w="721"/>
        <w:gridCol w:w="2103"/>
        <w:gridCol w:w="1359"/>
        <w:gridCol w:w="1240"/>
        <w:gridCol w:w="934"/>
        <w:gridCol w:w="1481"/>
        <w:gridCol w:w="903"/>
        <w:gridCol w:w="591"/>
        <w:gridCol w:w="801"/>
        <w:gridCol w:w="765"/>
        <w:gridCol w:w="523"/>
        <w:gridCol w:w="1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13968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521"/>
              <w:gridCol w:w="1062"/>
              <w:gridCol w:w="1104"/>
              <w:gridCol w:w="3082"/>
              <w:gridCol w:w="1070"/>
              <w:gridCol w:w="608"/>
              <w:gridCol w:w="1281"/>
              <w:gridCol w:w="1564"/>
              <w:gridCol w:w="568"/>
              <w:gridCol w:w="581"/>
              <w:gridCol w:w="501"/>
              <w:gridCol w:w="797"/>
              <w:gridCol w:w="502"/>
              <w:gridCol w:w="717"/>
              <w:gridCol w:w="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20" w:hRule="atLeast"/>
              </w:trPr>
              <w:tc>
                <w:tcPr>
                  <w:tcW w:w="1396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（一）大王镇政务公开标准目录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2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公开事项</w:t>
                  </w:r>
                </w:p>
              </w:tc>
              <w:tc>
                <w:tcPr>
                  <w:tcW w:w="3082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公开内容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公开依据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公开时限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主体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公开渠道和载体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公开对象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公开方式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公开层级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2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一级事项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二级事项</w:t>
                  </w:r>
                </w:p>
              </w:tc>
              <w:tc>
                <w:tcPr>
                  <w:tcW w:w="3082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全社会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特定群众</w:t>
                  </w: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主动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依申请公开</w:t>
                  </w: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县级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镇、村级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84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机构信息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镇简介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机构名称、办公地址、办公时间、办公电话、传真、通信地址、邮政编码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《中华人民共和国政府信息公开条例》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0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信息形成 （变更）20 个工作日内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after="220" w:afterAutospacing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8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机构职能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镇法定职能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领导分工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领导姓名、职务、简历、分工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内设机构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内设机构名称、职责、办公电话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基层站所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名称、职能、办公地址、负责人等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行政村（社区）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名称、概况、负责人、联系方式等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工作制度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工作制度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统计信息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人口统计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辖区内的人口数量、年龄结构、分布等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统计站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农业统计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辖区内经济作物、农作物的面积、产量等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经济统计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辖区内大中小企业的数量、规模、营业额等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8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重大项目建设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项目规划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辖区内项目规划、招商引资等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规划办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4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项目推进情况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各项目营业执照、土地手续、立项手续 、环保手续等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96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突发公共事件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应急预案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《大王镇突发事件总体应急预案》、《 大王镇疫情防控应急预案》、其他应急预案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应急办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2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预警信息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上级发布的汛情、天气等各项预警信息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应对情况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各项突发性公共事件的应急处理情况报告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8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权责清单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班子成员分工情况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镇级党政班子成员分管内容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党政办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60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各站办所职能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镇级站办所工作职能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20" w:hRule="atLeast"/>
              </w:trPr>
              <w:tc>
                <w:tcPr>
                  <w:tcW w:w="52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公共服务清单</w:t>
                  </w: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站办所服务事项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各站办所涉及到的公共服务事项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便民服务中心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政府门户网站；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公示栏</w:t>
                  </w: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760" w:hRule="atLeast"/>
              </w:trPr>
              <w:tc>
                <w:tcPr>
                  <w:tcW w:w="52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流程及申 请资料</w:t>
                  </w:r>
                </w:p>
              </w:tc>
              <w:tc>
                <w:tcPr>
                  <w:tcW w:w="30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办理各项公共服务的具体流程、申请资料</w:t>
                  </w:r>
                </w:p>
              </w:tc>
              <w:tc>
                <w:tcPr>
                  <w:tcW w:w="10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（二）大王镇社会救助领域基层政务公开标准目录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《社会救助暂行办法》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社会救助信访通讯地址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社会救助投诉举报电话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《国务院关于进一步加强和改进最低生活保障工作的意见》、《最低生活保障审核审批办法（试行）》、省市县配套政策法规文件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初审对象名单及相关信息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个工作日内，公示7个工作日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低保对象名单及相关信息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 个工作日内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 全特困人员救助供养制度的意见》、民政部关于印发《特困人员认定办法》的通知、民政部关于贯彻落实《国务院关于进一步健全特困人员救助供养制度的意见》的通知、省市县配套政策法规文件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办理事项、办理条件、救 助供养标准、申请材料、办理流程、办理时间、地 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初审对象名单及相关信息、终止供养名单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 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息之日起 10个工作日内，公示 7个工作日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特困人员名单及相关信息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《国务院关于全面建立临时救助制度的通知》、《民政部财政部关于进一步加强和改进临时救助工作的意见》、省市县配套政策法规文件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办理事项、办理条件、救助标准、申请材料、办理流程、办理时间、地点、联系方式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《国务院关于全面建立临时救助制度的通知》、芮城县民政局相关政策法规文件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支出型临时救助对象名单、救助金额、救助事由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《国务院关于全面建立临时救助制度的通知》、芮城县民政局相关政策法文件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制定或获取信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息之日起 10个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残疾人补贴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办理事项、办理条件、申请材料、办理流程、办理地点、咨询电话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获取信息之日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10 个工作日内,按季度公示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 审批信息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办理事项、办理条件、申请材料、办理流程、办理地点、咨询电话、残疾人补贴对象名单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《政府信息公开条例》、《残疾人保障法》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获取信息之日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10 个工作日内,按季度公示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tbl>
      <w:tblPr>
        <w:tblStyle w:val="2"/>
        <w:tblW w:w="139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939"/>
        <w:gridCol w:w="1501"/>
        <w:gridCol w:w="2064"/>
        <w:gridCol w:w="1934"/>
        <w:gridCol w:w="1351"/>
        <w:gridCol w:w="939"/>
        <w:gridCol w:w="939"/>
        <w:gridCol w:w="726"/>
        <w:gridCol w:w="519"/>
        <w:gridCol w:w="695"/>
        <w:gridCol w:w="852"/>
        <w:gridCol w:w="589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（三）大王镇社会保险领域基层政务公开标准目录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社会保险参保信息维护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个人基本信息变更及新增录入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《政府信息公开条例》、《社会保险法》、《社会保险费征缴暂行条例》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公开事项信息形成或变更之日起7个工作日内公开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事项名称、办理材料、办事方式、办理时限、结果送达、办事时间、办理机构及地点、咨询查询途径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社会保障卡启用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公开事项信息形成或变更之日起7个工作日内公开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社会保障卡密码修改或重置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公开事项信息形成或变更之日起10个工作日内公开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事项名称、办理材料、办事方式、办理时限、结果告知、办事时间、办理机构及地点、咨询查询途径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政府信息公开条例》、《社会保险法》、《人力资源和社会保障部关于印发〈中华人民共和国社会保障卡管理办法〉的通知》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大王镇社保所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tbl>
      <w:tblPr>
        <w:tblStyle w:val="2"/>
        <w:tblW w:w="139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939"/>
        <w:gridCol w:w="1501"/>
        <w:gridCol w:w="2064"/>
        <w:gridCol w:w="1934"/>
        <w:gridCol w:w="1351"/>
        <w:gridCol w:w="939"/>
        <w:gridCol w:w="939"/>
        <w:gridCol w:w="726"/>
        <w:gridCol w:w="519"/>
        <w:gridCol w:w="695"/>
        <w:gridCol w:w="852"/>
        <w:gridCol w:w="589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（四）大王镇养老服务领域基层政务公开标准目录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养老服务业务办理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 咨询电话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《信息公开条例》及相关规定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制定或获取补贴政策之日起10个工作日内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928"/>
        <w:gridCol w:w="928"/>
        <w:gridCol w:w="2236"/>
        <w:gridCol w:w="1890"/>
        <w:gridCol w:w="1607"/>
        <w:gridCol w:w="928"/>
        <w:gridCol w:w="928"/>
        <w:gridCol w:w="710"/>
        <w:gridCol w:w="1021"/>
        <w:gridCol w:w="488"/>
        <w:gridCol w:w="825"/>
        <w:gridCol w:w="633"/>
        <w:gridCol w:w="5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（五）大王镇农村集体土地征收领域基层政务公开标准目录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征地前期准备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拟征收土地公示告知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在拟征收土地前，明确征收土地有关事项并予以公开。包括拟征收土地用途、位置和范围、征地补偿标准和方式以及拟征收土地的原用途管控（不得抢栽、抢种、抢建等有关规定）。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《国务院关于深化改革严格土地管理的决定》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在实地启动拟征收土地工作时，在村公示栏公开。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征地组织实施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征地补偿登记汇总表。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《土地管理法》、《政府信息公开条例》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征地补偿登记结束后5个工作日内公开。公示结束后，转为依申请公开。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征地补偿费用支付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征地补偿费用支付凭证，可依申请公开。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《政府信息公开条例》、《征收土地公告办法》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获得支付凭证后，可依申请公开。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√面向拟征收土地的村集体成员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（六）大王镇农村危房改造领域基层政务公开标准目录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条件与标准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农村危房改造对象申请条件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农村危房改造农户申请条件、农村危房等级评定相关标准、农村危房改造资金补助标准、农村危房改造竣工合格标准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对象认定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危房改造户认定程序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农村危房改造申请程序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对象认定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认定结果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危房改造户名单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《政府信息公开条例》、《住房城乡建设部财政部关于印发〈农村危房改造脱贫攻坚三年行动方案〉的通知》等政策文件规定、省市相关政策文件规定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公开事项形成之日起20个工作日内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928"/>
        <w:gridCol w:w="1343"/>
        <w:gridCol w:w="2305"/>
        <w:gridCol w:w="1418"/>
        <w:gridCol w:w="1210"/>
        <w:gridCol w:w="928"/>
        <w:gridCol w:w="1312"/>
        <w:gridCol w:w="710"/>
        <w:gridCol w:w="710"/>
        <w:gridCol w:w="710"/>
        <w:gridCol w:w="761"/>
        <w:gridCol w:w="710"/>
        <w:gridCol w:w="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（七）大王镇扶贫领域基层政务公开标准目录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贫困户纳入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贫困户纳入名单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《信息公开条例》、省市县相关政策文件规定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公开之日起10个工作日内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■镇公示栏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贫困户退出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每年度贫困户退出名单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贫困户动态调整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每季度贫困户动态调整名单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贫困户贴息贷款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每季度贫困户贴息贷款名单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贫困户大学生教育扶贫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每年度贫困户教育扶贫名单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贫困户学生雨露计划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每年度贫困户雨露计划名单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贫困户易地扶贫搬迁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贫困户易地扶贫搬迁名单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扶贫项目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镇、村两级确认的年度扶贫项目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80"/>
        <w:gridCol w:w="1066"/>
        <w:gridCol w:w="1295"/>
        <w:gridCol w:w="2414"/>
        <w:gridCol w:w="1404"/>
        <w:gridCol w:w="1255"/>
        <w:gridCol w:w="1691"/>
        <w:gridCol w:w="695"/>
        <w:gridCol w:w="832"/>
        <w:gridCol w:w="586"/>
        <w:gridCol w:w="709"/>
        <w:gridCol w:w="712"/>
        <w:gridCol w:w="3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（八）大王镇农业农村服务领域基层政务公开标准目录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农业农村服务业务办理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粮食直补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粮食直补农户名单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《信息公开条例》及芮城县农业农村局相关文件规定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公开之日起7个工作日内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■政府网站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■村公示栏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332"/>
        <w:gridCol w:w="990"/>
        <w:gridCol w:w="3102"/>
        <w:gridCol w:w="1950"/>
        <w:gridCol w:w="1459"/>
        <w:gridCol w:w="928"/>
        <w:gridCol w:w="1063"/>
        <w:gridCol w:w="914"/>
        <w:gridCol w:w="641"/>
        <w:gridCol w:w="491"/>
        <w:gridCol w:w="695"/>
        <w:gridCol w:w="546"/>
        <w:gridCol w:w="6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（九）大王镇财政预决算领域基层政务公开标准目录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政府决算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收支总体情况表：①收支总体情况表。②收入总体情况表。③支出总体情况表。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《中华人民共和国预算法》、《政府信息公开条例》、《财政部关于印发〈地方预决算公开操作规程〉的通知》（财预〔2016〕143号）等法律法规和文件规定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财政拨款收支情况表：①财政拨款收支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总体情况表。②一般公共预算支出情况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表。③一般公共预算基本支出情况表。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④一般公共预算“三公”经费支出情况表。⑤政府性基金预算支出情况表。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一般公共预算支出情况表公开到功能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分类项级科目。一般公共预算基本支出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表公开到经济分类款级科目。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一般公共预算“三公”经费支出表按“因公出国（境）费”、“公务用车购置及运行费”、“公务接待费”公开，其中，“公务用车购置及运行费”应当细化到“公务用车购置费”“公务用车运行费”两个项目。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政府决算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机关运行经费（主要包括部门政府采购支出总金额，货物、工程、服务的采购金额）等情况。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《预算法》、《政府信息公开条例》、《财政部关于印发〈地方预决算公开操作规程〉的通知》等法律法规和文件规定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县政府网站及时公开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大王镇人民政府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tbl>
      <w:tblPr>
        <w:tblStyle w:val="2"/>
        <w:tblW w:w="139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300"/>
        <w:gridCol w:w="639"/>
        <w:gridCol w:w="398"/>
        <w:gridCol w:w="1103"/>
        <w:gridCol w:w="42"/>
        <w:gridCol w:w="2022"/>
        <w:gridCol w:w="320"/>
        <w:gridCol w:w="1614"/>
        <w:gridCol w:w="217"/>
        <w:gridCol w:w="941"/>
        <w:gridCol w:w="193"/>
        <w:gridCol w:w="605"/>
        <w:gridCol w:w="334"/>
        <w:gridCol w:w="644"/>
        <w:gridCol w:w="295"/>
        <w:gridCol w:w="426"/>
        <w:gridCol w:w="300"/>
        <w:gridCol w:w="434"/>
        <w:gridCol w:w="85"/>
        <w:gridCol w:w="609"/>
        <w:gridCol w:w="86"/>
        <w:gridCol w:w="716"/>
        <w:gridCol w:w="136"/>
        <w:gridCol w:w="530"/>
        <w:gridCol w:w="59"/>
        <w:gridCol w:w="6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（十）大王镇卫生计生领域基层政务公开标准目录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社会抚养费 征收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办事指南，包括：受理地点及时间、违法生育社会抚养费征收标准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《中华人民共和国人口与计划生育法》第四十一条 《山西省人口和计划生 育条例》第十一条、第 十二条第四十八条 《山西省社会抚养费征收管理办法》第三条 《流动人口计划生育工作条例》第十六条第十五条 第二十三条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20个工作日 内</w:t>
            </w:r>
          </w:p>
        </w:tc>
        <w:tc>
          <w:tcPr>
            <w:tcW w:w="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大王镇卫计办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便民服务中心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生育登记服务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办事指南，包括：受理地点及时间，受 理条件、申请材料，办理流程，咨询方 式，监督投诉方式，收费标准及依据。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再生育子女审批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办事指南，包括：受理地点及时间，受 理条件、申请材料，办理流程，咨询方 式，监督投诉方式，收费标准及依据。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计划生育工作监督检查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1.检查阶段责任 2.处置阶段责任 3.信息公开阶段责任</w:t>
            </w: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3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（十一）大王镇环保领域基层政务公开标准目录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农业环境和自然生态环境监督管理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1.宣传教育责任；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2.监督检查责任；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制止上报责任；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4.其他法律法规规定涉 及本项权力应履行的责任。</w:t>
            </w: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《中华人民共和国环境保护法》第二十八条 第 二十九条 第三十三条</w:t>
            </w: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 或变更之 日起20个 工作日内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大王镇环保站</w:t>
            </w: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1398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63"/>
        <w:gridCol w:w="963"/>
        <w:gridCol w:w="2376"/>
        <w:gridCol w:w="1865"/>
        <w:gridCol w:w="1085"/>
        <w:gridCol w:w="830"/>
        <w:gridCol w:w="963"/>
        <w:gridCol w:w="630"/>
        <w:gridCol w:w="643"/>
        <w:gridCol w:w="683"/>
        <w:gridCol w:w="1046"/>
        <w:gridCol w:w="616"/>
        <w:gridCol w:w="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（十二）大王镇安全生产领域基层政务公开标准目录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隐患及安全管理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1.重大隐患排查情况、检查和巡查发现 的问题及整改落实情况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2.安全生产举报 电话（12350）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《安全生产法》《中华人民共和国政府信息公 开条例》(国务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院令第 711号）《中共中央 国 务院关于推进安全生产 领域改革发展的意见》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20个工作日 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政务服务中心 便民服务站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1.气象及灾害预警信息2.不同时段、不同领域安全生产提示信息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两微一端 入户/现场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1.安全生产执法检查动态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 公开查阅点 政务服务中心 便民服务站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990"/>
        <w:gridCol w:w="906"/>
        <w:gridCol w:w="2099"/>
        <w:gridCol w:w="2430"/>
        <w:gridCol w:w="895"/>
        <w:gridCol w:w="990"/>
        <w:gridCol w:w="1671"/>
        <w:gridCol w:w="502"/>
        <w:gridCol w:w="412"/>
        <w:gridCol w:w="660"/>
        <w:gridCol w:w="779"/>
        <w:gridCol w:w="516"/>
        <w:gridCol w:w="5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（十三）大王镇公共法律服务领域基层政务公开标准目录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法治服务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法治宣传教育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1、法律法规资讯；普法动态资讯。 2、辖区内法治阵地建设信息及法治文化作品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《中共中央、国务院转 发，中央宣传部、司法 部关于在公民中开展法 治宣传教育的第七个五 年规划（2016——2020 年）》、山西省“七五 ”普法规划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20个工作日 内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法律咨询服务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公共法律服务实体平台、网络平台、法律热线等咨询服务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公开查阅点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政务服务中心 便民服务点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1、公共法律服务平台建设相关规定。 2、大王公共法律服务中心及村公共法律服务站的具体地址。 3、12348公共法律服务热线电话 4、中国法律服务网和山西省法律服务网的网址。 5、三天平台提供的公共法律服务事项清单及服务指南</w:t>
            </w: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308"/>
        <w:gridCol w:w="1188"/>
        <w:gridCol w:w="2307"/>
        <w:gridCol w:w="1561"/>
        <w:gridCol w:w="962"/>
        <w:gridCol w:w="962"/>
        <w:gridCol w:w="1625"/>
        <w:gridCol w:w="392"/>
        <w:gridCol w:w="669"/>
        <w:gridCol w:w="642"/>
        <w:gridCol w:w="803"/>
        <w:gridCol w:w="590"/>
        <w:gridCol w:w="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（十四）大王镇公共文化服务领域基层政务公开标准目录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公共文化机构免费开放信息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《公共文化服务保障法》《政府信息公开条例》《文化部财政部关于推进全国 美术馆、公共图书馆、文化馆 （站）免费开放工作的意见》 《文化馆服务标准》 《政府信息公开条例》 《乡镇综合文化站管理办法》 《非物质文化遗产法》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信息形成或 变更之日起 3个工作日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大王镇文化站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组织开展群众文化活动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下基层辅导、演出、展览和指导基层群众文化活动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举办各类展览、讲座、信息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辅导和培训基层文化骨干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非物质文化遗产展示传播活动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1.机构名称2.开放时间 3.机构地址4.联系电话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ZTM3MDQyOGU0MDkwYTcyYWZlMjg5OGIzMjFjNWEifQ=="/>
  </w:docVars>
  <w:rsids>
    <w:rsidRoot w:val="616432D6"/>
    <w:rsid w:val="02B1057D"/>
    <w:rsid w:val="03327278"/>
    <w:rsid w:val="14A1273B"/>
    <w:rsid w:val="1A5A7680"/>
    <w:rsid w:val="1FA13A7F"/>
    <w:rsid w:val="29A94312"/>
    <w:rsid w:val="2AC36605"/>
    <w:rsid w:val="2F6E20D7"/>
    <w:rsid w:val="390B3479"/>
    <w:rsid w:val="3A76793C"/>
    <w:rsid w:val="413C57DD"/>
    <w:rsid w:val="430D05A4"/>
    <w:rsid w:val="43991338"/>
    <w:rsid w:val="4539162E"/>
    <w:rsid w:val="4A9C15A6"/>
    <w:rsid w:val="4B985BB7"/>
    <w:rsid w:val="4C627771"/>
    <w:rsid w:val="4C9435C3"/>
    <w:rsid w:val="4E6B4F8D"/>
    <w:rsid w:val="554B2223"/>
    <w:rsid w:val="559D1152"/>
    <w:rsid w:val="55F84507"/>
    <w:rsid w:val="5D2C6140"/>
    <w:rsid w:val="5FBDEF8D"/>
    <w:rsid w:val="616432D6"/>
    <w:rsid w:val="65B95011"/>
    <w:rsid w:val="6BF779E0"/>
    <w:rsid w:val="6EB34846"/>
    <w:rsid w:val="78275D4C"/>
    <w:rsid w:val="79540A7A"/>
    <w:rsid w:val="7B581912"/>
    <w:rsid w:val="7E30250A"/>
    <w:rsid w:val="7E6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61"/>
    <w:basedOn w:val="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9">
    <w:name w:val="font8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font7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7902</Words>
  <Characters>7997</Characters>
  <Lines>0</Lines>
  <Paragraphs>0</Paragraphs>
  <TotalTime>16</TotalTime>
  <ScaleCrop>false</ScaleCrop>
  <LinksUpToDate>false</LinksUpToDate>
  <CharactersWithSpaces>8226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2020-11-04T09:36:00Z</dcterms:created>
  <dc:creator>张真</dc:creator>
  <cp:lastModifiedBy>Administrator</cp:lastModifiedBy>
  <cp:lastPrinted>2022-01-21T10:35:00Z</cp:lastPrinted>
  <dcterms:modified xsi:type="dcterms:W3CDTF">2023-02-13T07:26:03Z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7C1455DD2B884179ACD9625DB5AA3062</vt:lpwstr>
  </property>
</Properties>
</file>