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05" w:hRule="atLeast"/>
          <w:tblCellSpacing w:w="0" w:type="dxa"/>
          <w:jc w:val="center"/>
        </w:trPr>
        <w:tc>
          <w:tcPr>
            <w:tcW w:w="88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芮城县审计局2022年</w:t>
            </w: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政府信息公开</w:t>
            </w:r>
            <w:r>
              <w:rPr>
                <w:rFonts w:hint="eastAsia" w:ascii="方正小标宋简体" w:hAnsi="方正小标宋简体" w:eastAsia="方正小标宋简体" w:cs="方正小标宋简体"/>
                <w:b w:val="0"/>
                <w:bCs w:val="0"/>
                <w:color w:val="000000" w:themeColor="text1"/>
                <w:kern w:val="0"/>
                <w:sz w:val="44"/>
                <w:szCs w:val="44"/>
                <w:lang w:eastAsia="zh-CN"/>
                <w14:textFill>
                  <w14:solidFill>
                    <w14:schemeClr w14:val="tx1"/>
                  </w14:solidFill>
                </w14:textFill>
              </w:rPr>
              <w:t>工作</w:t>
            </w:r>
          </w:p>
          <w:p>
            <w:pPr>
              <w:keepNext w:val="0"/>
              <w:keepLines w:val="0"/>
              <w:pageBreakBefore w:val="0"/>
              <w:widowControl/>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年</w:t>
            </w: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度</w:t>
            </w: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报</w:t>
            </w: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告</w:t>
            </w:r>
          </w:p>
          <w:p>
            <w:pPr>
              <w:keepNext w:val="0"/>
              <w:keepLines w:val="0"/>
              <w:pageBreakBefore w:val="0"/>
              <w:widowControl/>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本报告由总体情况、主动公开政府信息情况、收到和处理政府信息公开申请情况、政府信息公开行政复议及行政诉讼情况、存在的主要问题及改进情况、其他需要报告的事项六部分组成，所列数据统计时限为2022年1月1日至2022年12月31日。本报告的电子版可在芮城县人民政府门户网站（www.rcx.gov.cn）下载。</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年，我局认真贯彻国家和省、市</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关于政务公开和政府信息公开的有关要求，按照既定的工作部署，坚持依法</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审计</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，深化信息公开，扎实推进政府信息公开工作，加大政府信息公开宣传力度，不断扩大政府信息公开知晓面，在方便服务对象的同时，自觉接受社会各界的监督。现将有关情况汇报如下：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eastAsia" w:ascii="楷体_GB2312" w:hAnsi="楷体_GB2312" w:eastAsia="楷体_GB2312" w:cs="楷体_GB2312"/>
                <w:b w:val="0"/>
                <w:bCs w:val="0"/>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14:textFill>
                  <w14:solidFill>
                    <w14:schemeClr w14:val="tx1"/>
                  </w14:solidFill>
                </w14:textFill>
              </w:rPr>
              <w:t>（一）主动公开</w:t>
            </w:r>
            <w:r>
              <w:rPr>
                <w:rFonts w:hint="eastAsia" w:ascii="楷体_GB2312" w:hAnsi="楷体_GB2312" w:eastAsia="楷体_GB2312" w:cs="楷体_GB2312"/>
                <w:b w:val="0"/>
                <w:bCs w:val="0"/>
                <w:i w:val="0"/>
                <w:iCs w:val="0"/>
                <w:caps w:val="0"/>
                <w:color w:val="000000" w:themeColor="text1"/>
                <w:spacing w:val="0"/>
                <w:sz w:val="32"/>
                <w:szCs w:val="32"/>
                <w:lang w:eastAsia="zh-CN"/>
                <w14:textFill>
                  <w14:solidFill>
                    <w14:schemeClr w14:val="tx1"/>
                  </w14:solidFill>
                </w14:textFill>
              </w:rPr>
              <w:t>政府信息</w:t>
            </w:r>
            <w:r>
              <w:rPr>
                <w:rFonts w:hint="eastAsia" w:ascii="楷体_GB2312" w:hAnsi="楷体_GB2312" w:eastAsia="楷体_GB2312" w:cs="楷体_GB2312"/>
                <w:b w:val="0"/>
                <w:bCs w:val="0"/>
                <w:i w:val="0"/>
                <w:iCs w:val="0"/>
                <w:caps w:val="0"/>
                <w:color w:val="000000" w:themeColor="text1"/>
                <w:spacing w:val="0"/>
                <w:sz w:val="32"/>
                <w:szCs w:val="32"/>
                <w14:textFill>
                  <w14:solidFill>
                    <w14:schemeClr w14:val="tx1"/>
                  </w14:solidFill>
                </w14:textFill>
              </w:rPr>
              <w:t>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1.规章、规范性文件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2022年我局新制作规范性文件0件。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2.行政许可、行政处罚、行政强制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2022年我局新增加行政处罚3件，行政强制0件，行政许可0件，处理决定数量0件。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3.其他对外管理服务事项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rightChars="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行政裁决0件，行政确认0件。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4.行政事业性收费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5.政府集中采购</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Chars="0" w:right="0" w:rightChars="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无</w:t>
            </w:r>
          </w:p>
          <w:p>
            <w:pPr>
              <w:keepNext w:val="0"/>
              <w:keepLines w:val="0"/>
              <w:pageBreakBefore w:val="0"/>
              <w:widowControl/>
              <w:kinsoku/>
              <w:wordWrap/>
              <w:overflowPunct/>
              <w:topLinePunct w:val="0"/>
              <w:autoSpaceDE/>
              <w:autoSpaceDN/>
              <w:bidi w:val="0"/>
              <w:adjustRightInd/>
              <w:snapToGrid/>
              <w:spacing w:line="550" w:lineRule="exact"/>
              <w:ind w:leftChars="0" w:firstLine="643" w:firstLineChars="200"/>
              <w:textAlignment w:val="auto"/>
              <w:rPr>
                <w:rFonts w:hint="eastAsia" w:ascii="楷体_GB2312" w:hAnsi="楷体_GB2312" w:eastAsia="楷体_GB2312" w:cs="楷体_GB2312"/>
                <w:b w:val="0"/>
                <w:bCs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（二）</w:t>
            </w:r>
            <w:r>
              <w:rPr>
                <w:rFonts w:hint="eastAsia" w:ascii="楷体_GB2312" w:hAnsi="楷体_GB2312" w:eastAsia="楷体_GB2312" w:cs="楷体_GB2312"/>
                <w:b w:val="0"/>
                <w:bCs w:val="0"/>
                <w:color w:val="000000" w:themeColor="text1"/>
                <w:kern w:val="0"/>
                <w:sz w:val="32"/>
                <w:szCs w:val="32"/>
                <w14:textFill>
                  <w14:solidFill>
                    <w14:schemeClr w14:val="tx1"/>
                  </w14:solidFill>
                </w14:textFill>
              </w:rPr>
              <w:t>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截至202</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年12月31日，我</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局</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继续履行政府信息公开的受理、审理、处理</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和</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答复程序。共收到依申请公开0件。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0" w:firstLine="640" w:firstLineChars="200"/>
              <w:jc w:val="both"/>
              <w:textAlignment w:val="auto"/>
              <w:rPr>
                <w:rFonts w:hint="eastAsia" w:ascii="楷体_GB2312" w:hAnsi="楷体_GB2312" w:eastAsia="楷体_GB2312" w:cs="楷体_GB2312"/>
                <w:b w:val="0"/>
                <w:bCs w:val="0"/>
                <w:color w:val="000000" w:themeColor="text1"/>
                <w:kern w:val="0"/>
                <w:sz w:val="32"/>
                <w:szCs w:val="32"/>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lang w:eastAsia="zh-CN"/>
                <w14:textFill>
                  <w14:solidFill>
                    <w14:schemeClr w14:val="tx1"/>
                  </w14:solidFill>
                </w14:textFill>
              </w:rPr>
              <w:t>（三）</w:t>
            </w:r>
            <w:r>
              <w:rPr>
                <w:rFonts w:hint="eastAsia" w:ascii="楷体_GB2312" w:hAnsi="楷体_GB2312" w:eastAsia="楷体_GB2312" w:cs="楷体_GB2312"/>
                <w:b w:val="0"/>
                <w:bCs w:val="0"/>
                <w:color w:val="000000" w:themeColor="text1"/>
                <w:kern w:val="0"/>
                <w:sz w:val="32"/>
                <w:szCs w:val="32"/>
                <w14:textFill>
                  <w14:solidFill>
                    <w14:schemeClr w14:val="tx1"/>
                  </w14:solidFill>
                </w14:textFill>
              </w:rPr>
              <w:t>政府信息公开行政复议、行政诉讼情况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我</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局</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年度共收到行政复议0件；行政诉讼</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件。</w:t>
            </w:r>
          </w:p>
          <w:p>
            <w:pPr>
              <w:keepNext w:val="0"/>
              <w:keepLines w:val="0"/>
              <w:pageBreakBefore w:val="0"/>
              <w:widowControl/>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lang w:eastAsia="zh-CN"/>
                <w14:textFill>
                  <w14:solidFill>
                    <w14:schemeClr w14:val="tx1"/>
                  </w14:solidFill>
                </w14:textFill>
              </w:rPr>
              <w:t>二、</w:t>
            </w:r>
            <w:r>
              <w:rPr>
                <w:rFonts w:hint="eastAsia" w:ascii="黑体" w:hAnsi="黑体" w:eastAsia="黑体" w:cs="黑体"/>
                <w:b w:val="0"/>
                <w:bCs w:val="0"/>
                <w:color w:val="000000" w:themeColor="text1"/>
                <w:kern w:val="0"/>
                <w:sz w:val="32"/>
                <w:szCs w:val="32"/>
                <w14:textFill>
                  <w14:solidFill>
                    <w14:schemeClr w14:val="tx1"/>
                  </w14:solidFill>
                </w14:textFill>
              </w:rPr>
              <w:t>主动公开政府信息情况</w:t>
            </w:r>
          </w:p>
          <w:tbl>
            <w:tblPr>
              <w:tblStyle w:val="4"/>
              <w:tblpPr w:leftFromText="180" w:rightFromText="180" w:vertAnchor="text" w:horzAnchor="page" w:tblpX="478" w:tblpY="137"/>
              <w:tblOverlap w:val="never"/>
              <w:tblW w:w="8140" w:type="dxa"/>
              <w:tblInd w:w="0" w:type="dxa"/>
              <w:tblLayout w:type="fixed"/>
              <w:tblCellMar>
                <w:top w:w="0" w:type="dxa"/>
                <w:left w:w="0" w:type="dxa"/>
                <w:bottom w:w="0" w:type="dxa"/>
                <w:right w:w="0" w:type="dxa"/>
              </w:tblCellMar>
            </w:tblPr>
            <w:tblGrid>
              <w:gridCol w:w="3086"/>
              <w:gridCol w:w="1612"/>
              <w:gridCol w:w="1462"/>
              <w:gridCol w:w="1980"/>
            </w:tblGrid>
            <w:tr>
              <w:tblPrEx>
                <w:tblCellMar>
                  <w:top w:w="0" w:type="dxa"/>
                  <w:left w:w="0" w:type="dxa"/>
                  <w:bottom w:w="0" w:type="dxa"/>
                  <w:right w:w="0" w:type="dxa"/>
                </w:tblCellMar>
              </w:tblPrEx>
              <w:trPr>
                <w:trHeight w:val="446" w:hRule="atLeast"/>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第二十条第（一）项</w:t>
                  </w:r>
                </w:p>
              </w:tc>
            </w:tr>
            <w:tr>
              <w:tblPrEx>
                <w:tblCellMar>
                  <w:top w:w="0" w:type="dxa"/>
                  <w:left w:w="0" w:type="dxa"/>
                  <w:bottom w:w="0" w:type="dxa"/>
                  <w:right w:w="0" w:type="dxa"/>
                </w:tblCellMar>
              </w:tblPrEx>
              <w:trPr>
                <w:trHeight w:val="849" w:hRule="atLeast"/>
              </w:trPr>
              <w:tc>
                <w:tcPr>
                  <w:tcW w:w="30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信息内容</w:t>
                  </w:r>
                </w:p>
              </w:tc>
              <w:tc>
                <w:tcPr>
                  <w:tcW w:w="16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Times New Roman" w:hAnsi="Times New Roman" w:eastAsia="仿宋_GB2312" w:cs="Times New Roman"/>
                      <w:color w:val="auto"/>
                      <w:kern w:val="0"/>
                      <w:sz w:val="28"/>
                      <w:szCs w:val="28"/>
                      <w:lang w:eastAsia="zh-CN" w:bidi="ar-SA"/>
                    </w:rPr>
                  </w:pPr>
                  <w:r>
                    <w:rPr>
                      <w:rFonts w:hint="default" w:ascii="Times New Roman" w:hAnsi="Times New Roman" w:eastAsia="仿宋_GB2312" w:cs="Times New Roman"/>
                      <w:color w:val="auto"/>
                      <w:kern w:val="0"/>
                      <w:sz w:val="28"/>
                      <w:szCs w:val="28"/>
                      <w:lang w:bidi="ar-SA"/>
                    </w:rPr>
                    <w:t>本年制</w:t>
                  </w:r>
                  <w:r>
                    <w:rPr>
                      <w:rFonts w:hint="default" w:ascii="Times New Roman" w:hAnsi="Times New Roman" w:eastAsia="仿宋_GB2312" w:cs="Times New Roman"/>
                      <w:color w:val="auto"/>
                      <w:kern w:val="0"/>
                      <w:sz w:val="28"/>
                      <w:szCs w:val="28"/>
                      <w:lang w:bidi="ar-SA"/>
                    </w:rPr>
                    <w:br w:type="textWrapping"/>
                  </w:r>
                  <w:r>
                    <w:rPr>
                      <w:rFonts w:hint="eastAsia" w:ascii="Times New Roman" w:hAnsi="Times New Roman" w:cs="Times New Roman"/>
                      <w:color w:val="auto"/>
                      <w:kern w:val="0"/>
                      <w:sz w:val="28"/>
                      <w:szCs w:val="28"/>
                      <w:lang w:eastAsia="zh-CN" w:bidi="ar-SA"/>
                    </w:rPr>
                    <w:t>发件数</w:t>
                  </w:r>
                </w:p>
              </w:tc>
              <w:tc>
                <w:tcPr>
                  <w:tcW w:w="146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Times New Roman" w:hAnsi="Times New Roman" w:cs="Times New Roman"/>
                      <w:color w:val="auto"/>
                      <w:kern w:val="0"/>
                      <w:sz w:val="28"/>
                      <w:szCs w:val="28"/>
                      <w:lang w:eastAsia="zh-CN" w:bidi="ar-SA"/>
                    </w:rPr>
                  </w:pPr>
                  <w:r>
                    <w:rPr>
                      <w:rFonts w:hint="default" w:ascii="Times New Roman" w:hAnsi="Times New Roman" w:eastAsia="仿宋_GB2312" w:cs="Times New Roman"/>
                      <w:color w:val="auto"/>
                      <w:kern w:val="0"/>
                      <w:sz w:val="28"/>
                      <w:szCs w:val="28"/>
                      <w:lang w:bidi="ar-SA"/>
                    </w:rPr>
                    <w:t>本年</w:t>
                  </w:r>
                  <w:r>
                    <w:rPr>
                      <w:rFonts w:hint="eastAsia" w:ascii="Times New Roman" w:hAnsi="Times New Roman" w:cs="Times New Roman"/>
                      <w:color w:val="auto"/>
                      <w:kern w:val="0"/>
                      <w:sz w:val="28"/>
                      <w:szCs w:val="28"/>
                      <w:lang w:eastAsia="zh-CN" w:bidi="ar-SA"/>
                    </w:rPr>
                    <w:t>废止</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Times New Roman" w:hAnsi="Times New Roman" w:eastAsia="仿宋_GB2312" w:cs="Times New Roman"/>
                      <w:color w:val="auto"/>
                      <w:kern w:val="0"/>
                      <w:sz w:val="28"/>
                      <w:szCs w:val="28"/>
                      <w:lang w:eastAsia="zh-CN" w:bidi="ar-SA"/>
                    </w:rPr>
                  </w:pPr>
                  <w:r>
                    <w:rPr>
                      <w:rFonts w:hint="eastAsia" w:ascii="Times New Roman" w:hAnsi="Times New Roman" w:cs="Times New Roman"/>
                      <w:color w:val="auto"/>
                      <w:kern w:val="0"/>
                      <w:sz w:val="28"/>
                      <w:szCs w:val="28"/>
                      <w:lang w:eastAsia="zh-CN" w:bidi="ar-SA"/>
                    </w:rPr>
                    <w:t>件数</w:t>
                  </w: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eastAsia" w:ascii="Times New Roman" w:hAnsi="Times New Roman" w:cs="Times New Roman"/>
                      <w:color w:val="auto"/>
                      <w:kern w:val="0"/>
                      <w:sz w:val="28"/>
                      <w:szCs w:val="28"/>
                      <w:lang w:eastAsia="zh-CN" w:bidi="ar-SA"/>
                    </w:rPr>
                    <w:t>现行有效件数</w:t>
                  </w:r>
                </w:p>
              </w:tc>
            </w:tr>
            <w:tr>
              <w:tblPrEx>
                <w:tblCellMar>
                  <w:top w:w="0" w:type="dxa"/>
                  <w:left w:w="0" w:type="dxa"/>
                  <w:bottom w:w="0" w:type="dxa"/>
                  <w:right w:w="0" w:type="dxa"/>
                </w:tblCellMar>
              </w:tblPrEx>
              <w:trPr>
                <w:trHeight w:val="446" w:hRule="atLeast"/>
              </w:trPr>
              <w:tc>
                <w:tcPr>
                  <w:tcW w:w="30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规章</w:t>
                  </w:r>
                </w:p>
              </w:tc>
              <w:tc>
                <w:tcPr>
                  <w:tcW w:w="16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0</w:t>
                  </w:r>
                </w:p>
              </w:tc>
              <w:tc>
                <w:tcPr>
                  <w:tcW w:w="146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0</w:t>
                  </w: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0</w:t>
                  </w:r>
                </w:p>
              </w:tc>
            </w:tr>
            <w:tr>
              <w:tblPrEx>
                <w:tblCellMar>
                  <w:top w:w="0" w:type="dxa"/>
                  <w:left w:w="0" w:type="dxa"/>
                  <w:bottom w:w="0" w:type="dxa"/>
                  <w:right w:w="0" w:type="dxa"/>
                </w:tblCellMar>
              </w:tblPrEx>
              <w:trPr>
                <w:trHeight w:val="446" w:hRule="atLeast"/>
              </w:trPr>
              <w:tc>
                <w:tcPr>
                  <w:tcW w:w="30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lang w:bidi="ar-SA"/>
                    </w:rPr>
                  </w:pPr>
                  <w:r>
                    <w:rPr>
                      <w:rFonts w:hint="eastAsia" w:ascii="Times New Roman" w:hAnsi="Times New Roman" w:cs="Times New Roman"/>
                      <w:color w:val="auto"/>
                      <w:kern w:val="0"/>
                      <w:sz w:val="28"/>
                      <w:szCs w:val="28"/>
                      <w:lang w:eastAsia="zh-CN" w:bidi="ar-SA"/>
                    </w:rPr>
                    <w:t>行政</w:t>
                  </w:r>
                  <w:r>
                    <w:rPr>
                      <w:rFonts w:hint="default" w:ascii="Times New Roman" w:hAnsi="Times New Roman" w:eastAsia="仿宋_GB2312" w:cs="Times New Roman"/>
                      <w:color w:val="auto"/>
                      <w:kern w:val="0"/>
                      <w:sz w:val="28"/>
                      <w:szCs w:val="28"/>
                      <w:lang w:bidi="ar-SA"/>
                    </w:rPr>
                    <w:t>规范性文件</w:t>
                  </w:r>
                </w:p>
              </w:tc>
              <w:tc>
                <w:tcPr>
                  <w:tcW w:w="16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0</w:t>
                  </w:r>
                </w:p>
              </w:tc>
              <w:tc>
                <w:tcPr>
                  <w:tcW w:w="146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cs="Times New Roman"/>
                      <w:color w:val="auto"/>
                      <w:kern w:val="0"/>
                      <w:sz w:val="28"/>
                      <w:szCs w:val="28"/>
                      <w:lang w:val="en-US" w:eastAsia="zh-CN" w:bidi="ar-SA"/>
                    </w:rPr>
                    <w:t>0</w:t>
                  </w: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0</w:t>
                  </w:r>
                </w:p>
              </w:tc>
            </w:tr>
            <w:tr>
              <w:tblPrEx>
                <w:tblCellMar>
                  <w:top w:w="0" w:type="dxa"/>
                  <w:left w:w="0" w:type="dxa"/>
                  <w:bottom w:w="0" w:type="dxa"/>
                  <w:right w:w="0" w:type="dxa"/>
                </w:tblCellMar>
              </w:tblPrEx>
              <w:trPr>
                <w:trHeight w:val="446" w:hRule="atLeast"/>
              </w:trPr>
              <w:tc>
                <w:tcPr>
                  <w:tcW w:w="8140" w:type="dxa"/>
                  <w:gridSpan w:val="4"/>
                  <w:tcBorders>
                    <w:top w:val="nil"/>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第二十条第（五）项</w:t>
                  </w:r>
                </w:p>
              </w:tc>
            </w:tr>
            <w:tr>
              <w:tblPrEx>
                <w:tblCellMar>
                  <w:top w:w="0" w:type="dxa"/>
                  <w:left w:w="0" w:type="dxa"/>
                  <w:bottom w:w="0" w:type="dxa"/>
                  <w:right w:w="0" w:type="dxa"/>
                </w:tblCellMar>
              </w:tblPrEx>
              <w:trPr>
                <w:trHeight w:val="446" w:hRule="atLeast"/>
              </w:trPr>
              <w:tc>
                <w:tcPr>
                  <w:tcW w:w="30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信息内容</w:t>
                  </w:r>
                </w:p>
              </w:tc>
              <w:tc>
                <w:tcPr>
                  <w:tcW w:w="5054"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Times New Roman" w:hAnsi="Times New Roman" w:eastAsia="仿宋_GB2312" w:cs="Times New Roman"/>
                      <w:color w:val="auto"/>
                      <w:kern w:val="0"/>
                      <w:sz w:val="28"/>
                      <w:szCs w:val="28"/>
                      <w:lang w:eastAsia="zh-CN" w:bidi="ar-SA"/>
                    </w:rPr>
                  </w:pPr>
                  <w:r>
                    <w:rPr>
                      <w:rFonts w:hint="eastAsia" w:ascii="Times New Roman" w:hAnsi="Times New Roman" w:cs="Times New Roman"/>
                      <w:color w:val="auto"/>
                      <w:kern w:val="0"/>
                      <w:sz w:val="28"/>
                      <w:szCs w:val="28"/>
                      <w:lang w:eastAsia="zh-CN" w:bidi="ar-SA"/>
                    </w:rPr>
                    <w:t>本年处理决定数量</w:t>
                  </w:r>
                </w:p>
              </w:tc>
            </w:tr>
            <w:tr>
              <w:tblPrEx>
                <w:tblCellMar>
                  <w:top w:w="0" w:type="dxa"/>
                  <w:left w:w="0" w:type="dxa"/>
                  <w:bottom w:w="0" w:type="dxa"/>
                  <w:right w:w="0" w:type="dxa"/>
                </w:tblCellMar>
              </w:tblPrEx>
              <w:trPr>
                <w:trHeight w:val="446" w:hRule="atLeast"/>
              </w:trPr>
              <w:tc>
                <w:tcPr>
                  <w:tcW w:w="30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行政许可</w:t>
                  </w:r>
                </w:p>
              </w:tc>
              <w:tc>
                <w:tcPr>
                  <w:tcW w:w="505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0</w:t>
                  </w:r>
                </w:p>
              </w:tc>
            </w:tr>
            <w:tr>
              <w:tblPrEx>
                <w:tblCellMar>
                  <w:top w:w="0" w:type="dxa"/>
                  <w:left w:w="0" w:type="dxa"/>
                  <w:bottom w:w="0" w:type="dxa"/>
                  <w:right w:w="0" w:type="dxa"/>
                </w:tblCellMar>
              </w:tblPrEx>
              <w:trPr>
                <w:trHeight w:val="446" w:hRule="atLeast"/>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第二十条第（六）项</w:t>
                  </w:r>
                </w:p>
              </w:tc>
            </w:tr>
            <w:tr>
              <w:tblPrEx>
                <w:tblCellMar>
                  <w:top w:w="0" w:type="dxa"/>
                  <w:left w:w="0" w:type="dxa"/>
                  <w:bottom w:w="0" w:type="dxa"/>
                  <w:right w:w="0" w:type="dxa"/>
                </w:tblCellMar>
              </w:tblPrEx>
              <w:trPr>
                <w:trHeight w:val="446" w:hRule="atLeast"/>
              </w:trPr>
              <w:tc>
                <w:tcPr>
                  <w:tcW w:w="308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信息内容</w:t>
                  </w:r>
                </w:p>
              </w:tc>
              <w:tc>
                <w:tcPr>
                  <w:tcW w:w="5054"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eastAsia" w:ascii="Times New Roman" w:hAnsi="Times New Roman" w:cs="Times New Roman"/>
                      <w:color w:val="auto"/>
                      <w:kern w:val="0"/>
                      <w:sz w:val="28"/>
                      <w:szCs w:val="28"/>
                      <w:lang w:eastAsia="zh-CN" w:bidi="ar-SA"/>
                    </w:rPr>
                    <w:t>本年处理决定数量</w:t>
                  </w:r>
                </w:p>
              </w:tc>
            </w:tr>
            <w:tr>
              <w:tblPrEx>
                <w:tblCellMar>
                  <w:top w:w="0" w:type="dxa"/>
                  <w:left w:w="0" w:type="dxa"/>
                  <w:bottom w:w="0" w:type="dxa"/>
                  <w:right w:w="0" w:type="dxa"/>
                </w:tblCellMar>
              </w:tblPrEx>
              <w:trPr>
                <w:trHeight w:val="446" w:hRule="atLeast"/>
              </w:trPr>
              <w:tc>
                <w:tcPr>
                  <w:tcW w:w="308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行政处罚</w:t>
                  </w:r>
                </w:p>
              </w:tc>
              <w:tc>
                <w:tcPr>
                  <w:tcW w:w="5054"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eastAsia" w:eastAsia="仿宋_GB2312" w:cs="Times New Roman"/>
                      <w:color w:val="auto"/>
                      <w:kern w:val="0"/>
                      <w:sz w:val="28"/>
                      <w:szCs w:val="28"/>
                      <w:lang w:val="en-US" w:eastAsia="zh-CN" w:bidi="ar-SA"/>
                    </w:rPr>
                    <w:t>3</w:t>
                  </w:r>
                  <w:bookmarkStart w:id="0" w:name="_GoBack"/>
                  <w:bookmarkEnd w:id="0"/>
                </w:p>
              </w:tc>
            </w:tr>
            <w:tr>
              <w:tblPrEx>
                <w:tblCellMar>
                  <w:top w:w="0" w:type="dxa"/>
                  <w:left w:w="0" w:type="dxa"/>
                  <w:bottom w:w="0" w:type="dxa"/>
                  <w:right w:w="0" w:type="dxa"/>
                </w:tblCellMar>
              </w:tblPrEx>
              <w:trPr>
                <w:trHeight w:val="446" w:hRule="atLeast"/>
              </w:trPr>
              <w:tc>
                <w:tcPr>
                  <w:tcW w:w="30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行政强制</w:t>
                  </w:r>
                </w:p>
              </w:tc>
              <w:tc>
                <w:tcPr>
                  <w:tcW w:w="505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eastAsia" w:eastAsia="仿宋_GB2312" w:cs="Times New Roman"/>
                      <w:color w:val="auto"/>
                      <w:kern w:val="0"/>
                      <w:sz w:val="28"/>
                      <w:szCs w:val="28"/>
                      <w:lang w:val="en-US" w:eastAsia="zh-CN" w:bidi="ar-SA"/>
                    </w:rPr>
                    <w:t>0</w:t>
                  </w:r>
                </w:p>
              </w:tc>
            </w:tr>
            <w:tr>
              <w:tblPrEx>
                <w:tblCellMar>
                  <w:top w:w="0" w:type="dxa"/>
                  <w:left w:w="0" w:type="dxa"/>
                  <w:bottom w:w="0" w:type="dxa"/>
                  <w:right w:w="0" w:type="dxa"/>
                </w:tblCellMar>
              </w:tblPrEx>
              <w:trPr>
                <w:trHeight w:val="446" w:hRule="atLeast"/>
              </w:trPr>
              <w:tc>
                <w:tcPr>
                  <w:tcW w:w="8140" w:type="dxa"/>
                  <w:gridSpan w:val="4"/>
                  <w:tcBorders>
                    <w:top w:val="nil"/>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第二十条第（八）项</w:t>
                  </w:r>
                </w:p>
              </w:tc>
            </w:tr>
            <w:tr>
              <w:tblPrEx>
                <w:tblCellMar>
                  <w:top w:w="0" w:type="dxa"/>
                  <w:left w:w="0" w:type="dxa"/>
                  <w:bottom w:w="0" w:type="dxa"/>
                  <w:right w:w="0" w:type="dxa"/>
                </w:tblCellMar>
              </w:tblPrEx>
              <w:trPr>
                <w:trHeight w:val="446" w:hRule="atLeast"/>
              </w:trPr>
              <w:tc>
                <w:tcPr>
                  <w:tcW w:w="30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信息内容</w:t>
                  </w:r>
                </w:p>
              </w:tc>
              <w:tc>
                <w:tcPr>
                  <w:tcW w:w="5054"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eastAsia" w:ascii="Times New Roman" w:hAnsi="Times New Roman" w:cs="Times New Roman"/>
                      <w:color w:val="auto"/>
                      <w:kern w:val="0"/>
                      <w:sz w:val="28"/>
                      <w:szCs w:val="28"/>
                      <w:lang w:eastAsia="zh-CN" w:bidi="ar-SA"/>
                    </w:rPr>
                    <w:t>本年收费金额（单位：万元）</w:t>
                  </w:r>
                </w:p>
              </w:tc>
            </w:tr>
            <w:tr>
              <w:tblPrEx>
                <w:tblCellMar>
                  <w:top w:w="0" w:type="dxa"/>
                  <w:left w:w="0" w:type="dxa"/>
                  <w:bottom w:w="0" w:type="dxa"/>
                  <w:right w:w="0" w:type="dxa"/>
                </w:tblCellMar>
              </w:tblPrEx>
              <w:trPr>
                <w:trHeight w:val="487" w:hRule="atLeast"/>
              </w:trPr>
              <w:tc>
                <w:tcPr>
                  <w:tcW w:w="30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行政事业性收费</w:t>
                  </w:r>
                </w:p>
              </w:tc>
              <w:tc>
                <w:tcPr>
                  <w:tcW w:w="5054"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0</w:t>
                  </w:r>
                </w:p>
              </w:tc>
            </w:tr>
          </w:tbl>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lang w:eastAsia="zh-CN"/>
                <w14:textFill>
                  <w14:solidFill>
                    <w14:schemeClr w14:val="tx1"/>
                  </w14:solidFill>
                </w14:textFill>
              </w:rPr>
              <w:t>收</w:t>
            </w:r>
            <w:r>
              <w:rPr>
                <w:rFonts w:hint="eastAsia" w:ascii="黑体" w:hAnsi="黑体" w:eastAsia="黑体" w:cs="黑体"/>
                <w:b w:val="0"/>
                <w:bCs w:val="0"/>
                <w:color w:val="000000" w:themeColor="text1"/>
                <w:kern w:val="0"/>
                <w:sz w:val="32"/>
                <w:szCs w:val="32"/>
                <w14:textFill>
                  <w14:solidFill>
                    <w14:schemeClr w14:val="tx1"/>
                  </w14:solidFill>
                </w14:textFill>
              </w:rPr>
              <w:t>到和处理政府信息公开申请情况</w:t>
            </w:r>
          </w:p>
          <w:tbl>
            <w:tblPr>
              <w:tblStyle w:val="4"/>
              <w:tblpPr w:leftFromText="180" w:rightFromText="180" w:vertAnchor="text" w:horzAnchor="page" w:tblpX="387" w:tblpY="57"/>
              <w:tblOverlap w:val="never"/>
              <w:tblW w:w="845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0" w:type="dxa"/>
                <w:bottom w:w="0" w:type="dxa"/>
                <w:right w:w="0" w:type="dxa"/>
              </w:tblCellMar>
            </w:tblPr>
            <w:tblGrid>
              <w:gridCol w:w="1522"/>
              <w:gridCol w:w="1185"/>
              <w:gridCol w:w="2093"/>
              <w:gridCol w:w="480"/>
              <w:gridCol w:w="540"/>
              <w:gridCol w:w="495"/>
              <w:gridCol w:w="540"/>
              <w:gridCol w:w="570"/>
              <w:gridCol w:w="510"/>
              <w:gridCol w:w="5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4800" w:type="dxa"/>
                  <w:gridSpan w:val="3"/>
                  <w:vMerge w:val="restart"/>
                  <w:tcBorders>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（本列数据的勾稽关系为：第一项加第二项之和，等于第三项加第四项之和）</w:t>
                  </w:r>
                </w:p>
              </w:tc>
              <w:tc>
                <w:tcPr>
                  <w:tcW w:w="3658" w:type="dxa"/>
                  <w:gridSpan w:val="7"/>
                  <w:tcBorders>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4800" w:type="dxa"/>
                  <w:gridSpan w:val="3"/>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color w:val="auto"/>
                      <w:kern w:val="0"/>
                      <w:sz w:val="28"/>
                      <w:szCs w:val="28"/>
                      <w:lang w:bidi="ar-SA"/>
                    </w:rPr>
                  </w:pPr>
                </w:p>
              </w:tc>
              <w:tc>
                <w:tcPr>
                  <w:tcW w:w="480" w:type="dxa"/>
                  <w:vMerge w:val="restart"/>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自然人</w:t>
                  </w:r>
                </w:p>
              </w:tc>
              <w:tc>
                <w:tcPr>
                  <w:tcW w:w="2655" w:type="dxa"/>
                  <w:gridSpan w:val="5"/>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法人或其他组织</w:t>
                  </w:r>
                </w:p>
              </w:tc>
              <w:tc>
                <w:tcPr>
                  <w:tcW w:w="523" w:type="dxa"/>
                  <w:vMerge w:val="restart"/>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065" w:hRule="atLeast"/>
              </w:trPr>
              <w:tc>
                <w:tcPr>
                  <w:tcW w:w="4800" w:type="dxa"/>
                  <w:gridSpan w:val="3"/>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color w:val="auto"/>
                      <w:kern w:val="0"/>
                      <w:sz w:val="28"/>
                      <w:szCs w:val="28"/>
                      <w:lang w:bidi="ar-SA"/>
                    </w:rPr>
                  </w:pPr>
                </w:p>
              </w:tc>
              <w:tc>
                <w:tcPr>
                  <w:tcW w:w="480"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color w:val="auto"/>
                      <w:kern w:val="0"/>
                      <w:sz w:val="28"/>
                      <w:szCs w:val="28"/>
                      <w:lang w:bidi="ar-SA"/>
                    </w:rPr>
                  </w:pP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商业企业</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科研机构</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社会公益组织</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法律服务机构</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其他</w:t>
                  </w:r>
                </w:p>
              </w:tc>
              <w:tc>
                <w:tcPr>
                  <w:tcW w:w="5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color w:val="auto"/>
                      <w:kern w:val="0"/>
                      <w:sz w:val="28"/>
                      <w:szCs w:val="28"/>
                      <w:lang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4800" w:type="dxa"/>
                  <w:gridSpan w:val="3"/>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一、本年新收政府信息公开申请数量</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eastAsia" w:eastAsia="仿宋_GB2312" w:cs="Times New Roman"/>
                      <w:color w:val="auto"/>
                      <w:kern w:val="0"/>
                      <w:sz w:val="28"/>
                      <w:szCs w:val="28"/>
                      <w:lang w:val="en-US" w:eastAsia="zh-CN" w:bidi="ar-SA"/>
                    </w:rPr>
                    <w:t>0</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eastAsia" w:eastAsia="仿宋_GB2312" w:cs="Times New Roman"/>
                      <w:color w:val="auto"/>
                      <w:kern w:val="0"/>
                      <w:sz w:val="28"/>
                      <w:szCs w:val="28"/>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4800" w:type="dxa"/>
                  <w:gridSpan w:val="3"/>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二、上年结转政府信息公开申请数量</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restart"/>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rPr>
                      <w:rFonts w:hint="default"/>
                    </w:rPr>
                  </w:pPr>
                </w:p>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rPr>
                  </w:pPr>
                </w:p>
                <w:p>
                  <w:pPr>
                    <w:pStyle w:val="2"/>
                    <w:rPr>
                      <w:rFonts w:hint="default"/>
                    </w:rPr>
                  </w:pPr>
                </w:p>
                <w:p>
                  <w:pPr>
                    <w:pStyle w:val="2"/>
                    <w:rPr>
                      <w:rFonts w:hint="default"/>
                    </w:rPr>
                  </w:pPr>
                </w:p>
                <w:p>
                  <w:pPr>
                    <w:pStyle w:val="2"/>
                    <w:rPr>
                      <w:rFonts w:hint="default"/>
                    </w:rPr>
                  </w:pPr>
                </w:p>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三、本年度</w:t>
                  </w:r>
                  <w:r>
                    <w:rPr>
                      <w:rFonts w:hint="eastAsia" w:ascii="Times New Roman" w:hAnsi="Times New Roman" w:eastAsia="仿宋_GB2312" w:cs="Times New Roman"/>
                      <w:color w:val="auto"/>
                      <w:kern w:val="0"/>
                      <w:sz w:val="28"/>
                      <w:szCs w:val="28"/>
                      <w:lang w:val="en-US" w:eastAsia="zh-CN" w:bidi="ar-SA"/>
                    </w:rPr>
                    <w:t xml:space="preserve"> </w:t>
                  </w:r>
                  <w:r>
                    <w:rPr>
                      <w:rFonts w:hint="default" w:ascii="Times New Roman" w:hAnsi="Times New Roman" w:eastAsia="仿宋_GB2312" w:cs="Times New Roman"/>
                      <w:color w:val="auto"/>
                      <w:kern w:val="0"/>
                      <w:sz w:val="28"/>
                      <w:szCs w:val="28"/>
                      <w:lang w:bidi="ar-SA"/>
                    </w:rPr>
                    <w:t>办理结果</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outlineLvl w:val="9"/>
                    <w:rPr>
                      <w:rFonts w:hint="default"/>
                    </w:rPr>
                  </w:pPr>
                </w:p>
                <w:p>
                  <w:pPr>
                    <w:pStyle w:val="2"/>
                    <w:keepNext w:val="0"/>
                    <w:keepLines w:val="0"/>
                    <w:pageBreakBefore w:val="0"/>
                    <w:kinsoku/>
                    <w:wordWrap/>
                    <w:overflowPunct/>
                    <w:topLinePunct w:val="0"/>
                    <w:autoSpaceDE/>
                    <w:autoSpaceDN/>
                    <w:bidi w:val="0"/>
                    <w:adjustRightInd/>
                    <w:spacing w:line="380" w:lineRule="exact"/>
                    <w:textAlignment w:val="auto"/>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80" w:lineRule="exact"/>
                    <w:textAlignment w:val="auto"/>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80" w:lineRule="exact"/>
                    <w:textAlignment w:val="auto"/>
                    <w:rPr>
                      <w:rFonts w:hint="default" w:ascii="Times New Roman" w:hAnsi="Times New Roman" w:eastAsia="仿宋_GB2312" w:cs="Times New Roman"/>
                      <w:color w:val="auto"/>
                      <w:kern w:val="0"/>
                      <w:sz w:val="28"/>
                      <w:szCs w:val="28"/>
                      <w:lang w:bidi="ar-SA"/>
                    </w:rPr>
                  </w:pPr>
                </w:p>
                <w:p>
                  <w:pPr>
                    <w:pStyle w:val="2"/>
                    <w:keepNext w:val="0"/>
                    <w:keepLines w:val="0"/>
                    <w:pageBreakBefore w:val="0"/>
                    <w:kinsoku/>
                    <w:wordWrap/>
                    <w:overflowPunct/>
                    <w:topLinePunct w:val="0"/>
                    <w:autoSpaceDE/>
                    <w:autoSpaceDN/>
                    <w:bidi w:val="0"/>
                    <w:adjustRightInd/>
                    <w:spacing w:line="380" w:lineRule="exact"/>
                    <w:textAlignment w:val="auto"/>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三、本年度办理结果</w:t>
                  </w:r>
                </w:p>
              </w:tc>
              <w:tc>
                <w:tcPr>
                  <w:tcW w:w="3278" w:type="dxa"/>
                  <w:gridSpan w:val="2"/>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（一）予以公开</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3278" w:type="dxa"/>
                  <w:gridSpan w:val="2"/>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（二）部分公开（区分处理的，只计这一情形，不计其他情形）</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restart"/>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（三）不予公开</w:t>
                  </w: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1</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属于国家秘密</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355" w:hRule="atLeast"/>
              </w:trPr>
              <w:tc>
                <w:tcPr>
                  <w:tcW w:w="1522"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2</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其他法律行政法规禁止公开</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eastAsia="zh-CN" w:bidi="ar-SA"/>
                    </w:rPr>
                  </w:pPr>
                  <w:r>
                    <w:rPr>
                      <w:rFonts w:hint="default" w:ascii="Times New Roman" w:hAnsi="Times New Roman" w:eastAsia="仿宋_GB2312" w:cs="Times New Roman"/>
                      <w:color w:val="auto"/>
                      <w:kern w:val="0"/>
                      <w:sz w:val="28"/>
                      <w:szCs w:val="28"/>
                      <w:lang w:bidi="ar-SA"/>
                    </w:rPr>
                    <w:t>3</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危及</w:t>
                  </w:r>
                  <w:r>
                    <w:rPr>
                      <w:rFonts w:hint="default"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三安全一稳定</w:t>
                  </w:r>
                  <w:r>
                    <w:rPr>
                      <w:rFonts w:hint="default" w:ascii="Times New Roman" w:hAnsi="Times New Roman" w:cs="Times New Roman"/>
                      <w:color w:val="auto"/>
                      <w:kern w:val="0"/>
                      <w:sz w:val="28"/>
                      <w:szCs w:val="28"/>
                      <w:lang w:eastAsia="zh-CN" w:bidi="ar-SA"/>
                    </w:rPr>
                    <w:t>”</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4</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保护第三方合法权益</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eastAsia" w:eastAsia="仿宋_GB2312" w:cs="Times New Roman"/>
                      <w:color w:val="auto"/>
                      <w:kern w:val="0"/>
                      <w:sz w:val="28"/>
                      <w:szCs w:val="28"/>
                      <w:lang w:val="en-US" w:eastAsia="zh-CN" w:bidi="ar-SA"/>
                    </w:rPr>
                    <w:t>0</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eastAsia" w:eastAsia="仿宋_GB2312" w:cs="Times New Roman"/>
                      <w:color w:val="auto"/>
                      <w:kern w:val="0"/>
                      <w:sz w:val="28"/>
                      <w:szCs w:val="28"/>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5</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属于三类内部事务信息</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6</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属于四类过程性信息</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continue"/>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7</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属于行政执法案卷</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8</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属于行政查询事项</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255" w:hRule="atLeast"/>
              </w:trPr>
              <w:tc>
                <w:tcPr>
                  <w:tcW w:w="15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（四）无法提供</w:t>
                  </w: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1</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本机关不掌握相关政府信息</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2</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没有现成信息需要另行制作</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3</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补正后申请内容仍不明确</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（五）不予处理</w:t>
                  </w: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1</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信访举报投诉类申请</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2</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重复申请</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3</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要求提供公开出版物</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4</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无正当理由大量反复申请</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5</w:t>
                  </w:r>
                  <w:r>
                    <w:rPr>
                      <w:rFonts w:hint="eastAsia" w:ascii="Times New Roman" w:hAnsi="Times New Roman" w:cs="Times New Roman"/>
                      <w:color w:val="auto"/>
                      <w:kern w:val="0"/>
                      <w:sz w:val="28"/>
                      <w:szCs w:val="28"/>
                      <w:lang w:eastAsia="zh-CN" w:bidi="ar-SA"/>
                    </w:rPr>
                    <w:t>．</w:t>
                  </w:r>
                  <w:r>
                    <w:rPr>
                      <w:rFonts w:hint="default" w:ascii="Times New Roman" w:hAnsi="Times New Roman" w:eastAsia="仿宋_GB2312" w:cs="Times New Roman"/>
                      <w:color w:val="auto"/>
                      <w:kern w:val="0"/>
                      <w:sz w:val="28"/>
                      <w:szCs w:val="28"/>
                      <w:lang w:bidi="ar-SA"/>
                    </w:rPr>
                    <w:t>要求行政机关确认或重新出具已获取信息</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035" w:hRule="atLeast"/>
              </w:trPr>
              <w:tc>
                <w:tcPr>
                  <w:tcW w:w="15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1185" w:type="dxa"/>
                  <w:vMerge w:val="restart"/>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pPr>
                  <w:r>
                    <w:rPr>
                      <w:rFonts w:hint="default" w:ascii="Times New Roman" w:hAnsi="Times New Roman" w:eastAsia="仿宋_GB2312" w:cs="Times New Roman"/>
                      <w:color w:val="auto"/>
                      <w:kern w:val="0"/>
                      <w:sz w:val="28"/>
                      <w:szCs w:val="28"/>
                      <w:lang w:bidi="ar-SA"/>
                    </w:rPr>
                    <w:t>（六）其他处理</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1.申请人无正当理由逾期不补正、行政机关不再处理其政府信息公开申请</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1020" w:hRule="atLeast"/>
              </w:trPr>
              <w:tc>
                <w:tcPr>
                  <w:tcW w:w="15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pPr>
                </w:p>
              </w:tc>
              <w:tc>
                <w:tcPr>
                  <w:tcW w:w="1185" w:type="dxa"/>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2.申请人逾期未按收费通知要求缴纳费用、行政机关不再处理其政府信息公开申请</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pPr>
                </w:p>
              </w:tc>
              <w:tc>
                <w:tcPr>
                  <w:tcW w:w="1185" w:type="dxa"/>
                  <w:vMerge w:val="continue"/>
                  <w:tcBorders>
                    <w:tl2br w:val="nil"/>
                    <w:tr2bl w:val="nil"/>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pPr>
                </w:p>
              </w:tc>
              <w:tc>
                <w:tcPr>
                  <w:tcW w:w="209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cs="Times New Roman"/>
                      <w:color w:val="auto"/>
                      <w:kern w:val="0"/>
                      <w:sz w:val="28"/>
                      <w:szCs w:val="28"/>
                      <w:lang w:val="en-US" w:eastAsia="zh-CN" w:bidi="ar-SA"/>
                    </w:rPr>
                    <w:t>3.其他</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val="en-US" w:eastAsia="zh-CN" w:bidi="ar-SA"/>
                    </w:rPr>
                    <w:t>0</w:t>
                  </w:r>
                  <w:r>
                    <w:rPr>
                      <w:rFonts w:hint="default" w:ascii="Times New Roman" w:hAnsi="Times New Roman" w:eastAsia="仿宋_GB2312" w:cs="Times New Roman"/>
                      <w:color w:val="auto"/>
                      <w:kern w:val="0"/>
                      <w:sz w:val="28"/>
                      <w:szCs w:val="28"/>
                      <w:lang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15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p>
              </w:tc>
              <w:tc>
                <w:tcPr>
                  <w:tcW w:w="3278" w:type="dxa"/>
                  <w:gridSpan w:val="2"/>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（七）总计</w:t>
                  </w:r>
                </w:p>
              </w:tc>
              <w:tc>
                <w:tcPr>
                  <w:tcW w:w="48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eastAsia="zh-CN" w:bidi="ar-SA"/>
                    </w:rPr>
                  </w:pP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eastAsia" w:eastAsia="仿宋_GB2312" w:cs="Times New Roman"/>
                      <w:color w:val="auto"/>
                      <w:kern w:val="0"/>
                      <w:sz w:val="28"/>
                      <w:szCs w:val="28"/>
                      <w:lang w:val="en-US" w:eastAsia="zh-CN" w:bidi="ar-SA"/>
                    </w:rPr>
                    <w:t>0</w:t>
                  </w:r>
                </w:p>
              </w:tc>
              <w:tc>
                <w:tcPr>
                  <w:tcW w:w="495"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bottom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_GB2312" w:cs="Times New Roman"/>
                      <w:color w:val="auto"/>
                      <w:kern w:val="0"/>
                      <w:sz w:val="28"/>
                      <w:szCs w:val="28"/>
                      <w:lang w:bidi="ar-SA"/>
                    </w:rPr>
                  </w:pPr>
                  <w:r>
                    <w:rPr>
                      <w:rFonts w:hint="eastAsia" w:eastAsia="仿宋_GB2312" w:cs="Times New Roman"/>
                      <w:color w:val="auto"/>
                      <w:kern w:val="0"/>
                      <w:sz w:val="28"/>
                      <w:szCs w:val="28"/>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0" w:type="dxa"/>
                  <w:bottom w:w="0" w:type="dxa"/>
                  <w:right w:w="0" w:type="dxa"/>
                </w:tblCellMar>
              </w:tblPrEx>
              <w:trPr>
                <w:trHeight w:val="90" w:hRule="atLeast"/>
              </w:trPr>
              <w:tc>
                <w:tcPr>
                  <w:tcW w:w="4800" w:type="dxa"/>
                  <w:gridSpan w:val="3"/>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Times New Roman" w:hAnsi="Times New Roman" w:eastAsia="仿宋_GB2312" w:cs="Times New Roman"/>
                      <w:color w:val="auto"/>
                      <w:kern w:val="0"/>
                      <w:sz w:val="28"/>
                      <w:szCs w:val="28"/>
                      <w:lang w:bidi="ar-SA"/>
                    </w:rPr>
                  </w:pPr>
                  <w:r>
                    <w:rPr>
                      <w:rFonts w:hint="default" w:ascii="Times New Roman" w:hAnsi="Times New Roman" w:eastAsia="仿宋_GB2312" w:cs="Times New Roman"/>
                      <w:color w:val="auto"/>
                      <w:kern w:val="0"/>
                      <w:sz w:val="28"/>
                      <w:szCs w:val="28"/>
                      <w:lang w:bidi="ar-SA"/>
                    </w:rPr>
                    <w:t>四、结转下年度继续办理</w:t>
                  </w:r>
                </w:p>
              </w:tc>
              <w:tc>
                <w:tcPr>
                  <w:tcW w:w="480"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0</w:t>
                  </w:r>
                </w:p>
              </w:tc>
              <w:tc>
                <w:tcPr>
                  <w:tcW w:w="495"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40"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70"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10"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c>
                <w:tcPr>
                  <w:tcW w:w="523" w:type="dxa"/>
                  <w:tcBorders>
                    <w:top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bidi="ar-SA"/>
                    </w:rPr>
                    <w:t> </w:t>
                  </w:r>
                  <w:r>
                    <w:rPr>
                      <w:rFonts w:hint="default" w:ascii="Times New Roman" w:hAnsi="Times New Roman" w:eastAsia="仿宋_GB2312" w:cs="Times New Roman"/>
                      <w:color w:val="auto"/>
                      <w:kern w:val="0"/>
                      <w:sz w:val="28"/>
                      <w:szCs w:val="28"/>
                      <w:lang w:val="en-US" w:eastAsia="zh-CN" w:bidi="ar-SA"/>
                    </w:rPr>
                    <w:t>0</w:t>
                  </w: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lang w:eastAsia="zh-CN"/>
                <w14:textFill>
                  <w14:solidFill>
                    <w14:schemeClr w14:val="tx1"/>
                  </w14:solidFill>
                </w14:textFill>
              </w:rPr>
              <w:t>四</w:t>
            </w:r>
            <w:r>
              <w:rPr>
                <w:rFonts w:hint="eastAsia" w:ascii="黑体" w:hAnsi="黑体" w:eastAsia="黑体" w:cs="黑体"/>
                <w:b w:val="0"/>
                <w:bCs w:val="0"/>
                <w:color w:val="000000" w:themeColor="text1"/>
                <w:kern w:val="0"/>
                <w:sz w:val="32"/>
                <w:szCs w:val="32"/>
                <w14:textFill>
                  <w14:solidFill>
                    <w14:schemeClr w14:val="tx1"/>
                  </w14:solidFill>
                </w14:textFill>
              </w:rPr>
              <w:t>、政府信息公开行政复议、行政诉讼情况</w:t>
            </w:r>
          </w:p>
          <w:tbl>
            <w:tblPr>
              <w:tblStyle w:val="4"/>
              <w:tblW w:w="0" w:type="auto"/>
              <w:jc w:val="center"/>
              <w:tblLayout w:type="fixed"/>
              <w:tblCellMar>
                <w:top w:w="0" w:type="dxa"/>
                <w:left w:w="0" w:type="dxa"/>
                <w:bottom w:w="0" w:type="dxa"/>
                <w:right w:w="0" w:type="dxa"/>
              </w:tblCellMar>
            </w:tblPr>
            <w:tblGrid>
              <w:gridCol w:w="515"/>
              <w:gridCol w:w="515"/>
              <w:gridCol w:w="515"/>
              <w:gridCol w:w="515"/>
              <w:gridCol w:w="564"/>
              <w:gridCol w:w="469"/>
              <w:gridCol w:w="516"/>
              <w:gridCol w:w="516"/>
              <w:gridCol w:w="516"/>
              <w:gridCol w:w="884"/>
              <w:gridCol w:w="522"/>
              <w:gridCol w:w="450"/>
              <w:gridCol w:w="465"/>
              <w:gridCol w:w="450"/>
              <w:gridCol w:w="416"/>
            </w:tblGrid>
            <w:tr>
              <w:tblPrEx>
                <w:tblCellMar>
                  <w:top w:w="0" w:type="dxa"/>
                  <w:left w:w="0" w:type="dxa"/>
                  <w:bottom w:w="0" w:type="dxa"/>
                  <w:right w:w="0" w:type="dxa"/>
                </w:tblCellMar>
              </w:tblPrEx>
              <w:trPr>
                <w:trHeight w:val="273" w:hRule="atLeast"/>
                <w:jc w:val="center"/>
              </w:trPr>
              <w:tc>
                <w:tcPr>
                  <w:tcW w:w="262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行政复议</w:t>
                  </w:r>
                </w:p>
              </w:tc>
              <w:tc>
                <w:tcPr>
                  <w:tcW w:w="5204"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行政诉讼</w:t>
                  </w:r>
                </w:p>
              </w:tc>
            </w:tr>
            <w:tr>
              <w:tblPrEx>
                <w:tblCellMar>
                  <w:top w:w="0" w:type="dxa"/>
                  <w:left w:w="0" w:type="dxa"/>
                  <w:bottom w:w="0" w:type="dxa"/>
                  <w:right w:w="0" w:type="dxa"/>
                </w:tblCellMar>
              </w:tblPrEx>
              <w:trPr>
                <w:trHeight w:val="283" w:hRule="atLeast"/>
                <w:jc w:val="center"/>
              </w:trPr>
              <w:tc>
                <w:tcPr>
                  <w:tcW w:w="515"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结果维持</w:t>
                  </w:r>
                </w:p>
              </w:tc>
              <w:tc>
                <w:tcPr>
                  <w:tcW w:w="51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结果纠正</w:t>
                  </w:r>
                </w:p>
              </w:tc>
              <w:tc>
                <w:tcPr>
                  <w:tcW w:w="515"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其他结果</w:t>
                  </w:r>
                </w:p>
              </w:tc>
              <w:tc>
                <w:tcPr>
                  <w:tcW w:w="515"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尚未审结</w:t>
                  </w:r>
                </w:p>
              </w:tc>
              <w:tc>
                <w:tcPr>
                  <w:tcW w:w="56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总计</w:t>
                  </w:r>
                </w:p>
              </w:tc>
              <w:tc>
                <w:tcPr>
                  <w:tcW w:w="2901"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未经复议直接起诉</w:t>
                  </w:r>
                </w:p>
              </w:tc>
              <w:tc>
                <w:tcPr>
                  <w:tcW w:w="2303"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复议后起诉</w:t>
                  </w:r>
                </w:p>
              </w:tc>
            </w:tr>
            <w:tr>
              <w:tblPrEx>
                <w:tblCellMar>
                  <w:top w:w="0" w:type="dxa"/>
                  <w:left w:w="0" w:type="dxa"/>
                  <w:bottom w:w="0" w:type="dxa"/>
                  <w:right w:w="0" w:type="dxa"/>
                </w:tblCellMar>
              </w:tblPrEx>
              <w:trPr>
                <w:trHeight w:val="130" w:hRule="atLeast"/>
                <w:jc w:val="center"/>
              </w:trPr>
              <w:tc>
                <w:tcPr>
                  <w:tcW w:w="515" w:type="dxa"/>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515"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51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51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564"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4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结果维持</w:t>
                  </w:r>
                </w:p>
              </w:tc>
              <w:tc>
                <w:tcPr>
                  <w:tcW w:w="5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结果纠正</w:t>
                  </w:r>
                </w:p>
              </w:tc>
              <w:tc>
                <w:tcPr>
                  <w:tcW w:w="51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其他结果</w:t>
                  </w:r>
                </w:p>
              </w:tc>
              <w:tc>
                <w:tcPr>
                  <w:tcW w:w="51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尚未审结</w:t>
                  </w:r>
                </w:p>
              </w:tc>
              <w:tc>
                <w:tcPr>
                  <w:tcW w:w="88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总计</w:t>
                  </w:r>
                </w:p>
              </w:tc>
              <w:tc>
                <w:tcPr>
                  <w:tcW w:w="52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结果维持</w:t>
                  </w:r>
                </w:p>
              </w:tc>
              <w:tc>
                <w:tcPr>
                  <w:tcW w:w="45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结果纠正</w:t>
                  </w:r>
                </w:p>
              </w:tc>
              <w:tc>
                <w:tcPr>
                  <w:tcW w:w="4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其他结果</w:t>
                  </w:r>
                </w:p>
              </w:tc>
              <w:tc>
                <w:tcPr>
                  <w:tcW w:w="45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尚未审结</w:t>
                  </w:r>
                </w:p>
              </w:tc>
              <w:tc>
                <w:tcPr>
                  <w:tcW w:w="41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总计</w:t>
                  </w:r>
                </w:p>
              </w:tc>
            </w:tr>
            <w:tr>
              <w:tblPrEx>
                <w:tblCellMar>
                  <w:top w:w="0" w:type="dxa"/>
                  <w:left w:w="0" w:type="dxa"/>
                  <w:bottom w:w="0" w:type="dxa"/>
                  <w:right w:w="0" w:type="dxa"/>
                </w:tblCellMar>
              </w:tblPrEx>
              <w:trPr>
                <w:trHeight w:val="283" w:hRule="atLeast"/>
                <w:jc w:val="center"/>
              </w:trPr>
              <w:tc>
                <w:tcPr>
                  <w:tcW w:w="5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51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51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51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56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46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5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5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5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8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52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4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4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4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c>
                <w:tcPr>
                  <w:tcW w:w="4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w:t>
                  </w:r>
                </w:p>
              </w:tc>
            </w:tr>
          </w:tbl>
          <w:p>
            <w:pPr>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仿宋_GB2312" w:hAnsi="微软雅黑" w:eastAsia="仿宋_GB2312" w:cs="仿宋_GB2312"/>
                <w:i w:val="0"/>
                <w:iCs w:val="0"/>
                <w:caps w:val="0"/>
                <w:color w:val="000000" w:themeColor="text1"/>
                <w:spacing w:val="0"/>
                <w:sz w:val="31"/>
                <w:szCs w:val="31"/>
                <w:shd w:val="clear" w:fill="FFFFFF"/>
                <w14:textFill>
                  <w14:solidFill>
                    <w14:schemeClr w14:val="tx1"/>
                  </w14:solidFill>
                </w14:textFill>
              </w:rPr>
              <w:t>虽然，202</w:t>
            </w:r>
            <w:r>
              <w:rPr>
                <w:rFonts w:hint="eastAsia" w:ascii="仿宋_GB2312" w:hAnsi="微软雅黑"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2</w:t>
            </w:r>
            <w:r>
              <w:rPr>
                <w:rFonts w:hint="eastAsia" w:ascii="仿宋_GB2312" w:hAnsi="微软雅黑" w:eastAsia="仿宋_GB2312" w:cs="仿宋_GB2312"/>
                <w:i w:val="0"/>
                <w:iCs w:val="0"/>
                <w:caps w:val="0"/>
                <w:color w:val="000000" w:themeColor="text1"/>
                <w:spacing w:val="0"/>
                <w:sz w:val="31"/>
                <w:szCs w:val="31"/>
                <w:shd w:val="clear" w:fill="FFFFFF"/>
                <w14:textFill>
                  <w14:solidFill>
                    <w14:schemeClr w14:val="tx1"/>
                  </w14:solidFill>
                </w14:textFill>
              </w:rPr>
              <w:t>年我</w:t>
            </w:r>
            <w:r>
              <w:rPr>
                <w:rFonts w:hint="eastAsia" w:ascii="仿宋_GB2312" w:hAnsi="微软雅黑" w:eastAsia="仿宋_GB2312" w:cs="仿宋_GB2312"/>
                <w:i w:val="0"/>
                <w:iCs w:val="0"/>
                <w:caps w:val="0"/>
                <w:color w:val="000000" w:themeColor="text1"/>
                <w:spacing w:val="0"/>
                <w:sz w:val="31"/>
                <w:szCs w:val="31"/>
                <w:shd w:val="clear" w:fill="FFFFFF"/>
                <w:lang w:eastAsia="zh-CN"/>
                <w14:textFill>
                  <w14:solidFill>
                    <w14:schemeClr w14:val="tx1"/>
                  </w14:solidFill>
                </w14:textFill>
              </w:rPr>
              <w:t>局</w:t>
            </w:r>
            <w:r>
              <w:rPr>
                <w:rFonts w:hint="eastAsia" w:ascii="仿宋_GB2312" w:hAnsi="微软雅黑" w:eastAsia="仿宋_GB2312" w:cs="仿宋_GB2312"/>
                <w:i w:val="0"/>
                <w:iCs w:val="0"/>
                <w:caps w:val="0"/>
                <w:color w:val="000000" w:themeColor="text1"/>
                <w:spacing w:val="0"/>
                <w:sz w:val="31"/>
                <w:szCs w:val="31"/>
                <w:shd w:val="clear" w:fill="FFFFFF"/>
                <w14:textFill>
                  <w14:solidFill>
                    <w14:schemeClr w14:val="tx1"/>
                  </w14:solidFill>
                </w14:textFill>
              </w:rPr>
              <w:t>政府信息公开工作取得了一定成绩，但还存</w:t>
            </w:r>
            <w:r>
              <w:rPr>
                <w:rFonts w:hint="eastAsia" w:ascii="仿宋_GB2312" w:hAnsi="微软雅黑" w:eastAsia="仿宋_GB2312" w:cs="仿宋_GB2312"/>
                <w:i w:val="0"/>
                <w:iCs w:val="0"/>
                <w:caps w:val="0"/>
                <w:color w:val="000000" w:themeColor="text1"/>
                <w:spacing w:val="0"/>
                <w:sz w:val="31"/>
                <w:szCs w:val="31"/>
                <w:shd w:val="clear" w:fill="FFFFFF"/>
                <w:lang w:eastAsia="zh-CN"/>
                <w14:textFill>
                  <w14:solidFill>
                    <w14:schemeClr w14:val="tx1"/>
                  </w14:solidFill>
                </w14:textFill>
              </w:rPr>
              <w:t>在</w:t>
            </w:r>
            <w:r>
              <w:rPr>
                <w:rFonts w:hint="eastAsia" w:ascii="仿宋_GB2312" w:hAnsi="微软雅黑" w:eastAsia="仿宋_GB2312" w:cs="仿宋_GB2312"/>
                <w:i w:val="0"/>
                <w:iCs w:val="0"/>
                <w:caps w:val="0"/>
                <w:color w:val="000000" w:themeColor="text1"/>
                <w:spacing w:val="0"/>
                <w:sz w:val="31"/>
                <w:szCs w:val="31"/>
                <w:shd w:val="clear" w:fill="FFFFFF"/>
                <w14:textFill>
                  <w14:solidFill>
                    <w14:schemeClr w14:val="tx1"/>
                  </w14:solidFill>
                </w14:textFill>
              </w:rPr>
              <w:t>在实际工作中对部分主动公开和依申请公开的判别尺度把握不够准确。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仿宋_GB2312" w:hAnsi="微软雅黑" w:eastAsia="仿宋_GB2312" w:cs="仿宋_GB2312"/>
                <w:i w:val="0"/>
                <w:iCs w:val="0"/>
                <w:caps w:val="0"/>
                <w:color w:val="000000" w:themeColor="text1"/>
                <w:spacing w:val="0"/>
                <w:sz w:val="31"/>
                <w:szCs w:val="31"/>
                <w:shd w:val="clear" w:fill="FFFFFF"/>
                <w14:textFill>
                  <w14:solidFill>
                    <w14:schemeClr w14:val="tx1"/>
                  </w14:solidFill>
                </w14:textFill>
              </w:rPr>
              <w:t>针对上述问题，我</w:t>
            </w:r>
            <w:r>
              <w:rPr>
                <w:rFonts w:hint="eastAsia" w:ascii="仿宋_GB2312" w:hAnsi="微软雅黑" w:eastAsia="仿宋_GB2312" w:cs="仿宋_GB2312"/>
                <w:i w:val="0"/>
                <w:iCs w:val="0"/>
                <w:caps w:val="0"/>
                <w:color w:val="000000" w:themeColor="text1"/>
                <w:spacing w:val="0"/>
                <w:sz w:val="31"/>
                <w:szCs w:val="31"/>
                <w:shd w:val="clear" w:fill="FFFFFF"/>
                <w:lang w:eastAsia="zh-CN"/>
                <w14:textFill>
                  <w14:solidFill>
                    <w14:schemeClr w14:val="tx1"/>
                  </w14:solidFill>
                </w14:textFill>
              </w:rPr>
              <w:t>局</w:t>
            </w:r>
            <w:r>
              <w:rPr>
                <w:rFonts w:hint="eastAsia" w:ascii="仿宋_GB2312" w:hAnsi="微软雅黑" w:eastAsia="仿宋_GB2312" w:cs="仿宋_GB2312"/>
                <w:i w:val="0"/>
                <w:iCs w:val="0"/>
                <w:caps w:val="0"/>
                <w:color w:val="000000" w:themeColor="text1"/>
                <w:spacing w:val="0"/>
                <w:sz w:val="31"/>
                <w:szCs w:val="31"/>
                <w:shd w:val="clear" w:fill="FFFFFF"/>
                <w14:textFill>
                  <w14:solidFill>
                    <w14:schemeClr w14:val="tx1"/>
                  </w14:solidFill>
                </w14:textFill>
              </w:rPr>
              <w:t>在今后的政府信息公开工作中</w:t>
            </w:r>
            <w:r>
              <w:rPr>
                <w:rFonts w:hint="eastAsia" w:ascii="仿宋_GB2312" w:hAnsi="微软雅黑" w:eastAsia="仿宋_GB2312" w:cs="仿宋_GB2312"/>
                <w:i w:val="0"/>
                <w:iCs w:val="0"/>
                <w:caps w:val="0"/>
                <w:color w:val="000000" w:themeColor="text1"/>
                <w:spacing w:val="0"/>
                <w:sz w:val="31"/>
                <w:szCs w:val="31"/>
                <w:shd w:val="clear" w:fill="FFFFFF"/>
                <w:lang w:eastAsia="zh-CN"/>
                <w14:textFill>
                  <w14:solidFill>
                    <w14:schemeClr w14:val="tx1"/>
                  </w14:solidFill>
                </w14:textFill>
              </w:rPr>
              <w:t>，</w:t>
            </w:r>
            <w:r>
              <w:rPr>
                <w:rFonts w:hint="eastAsia" w:ascii="仿宋_GB2312" w:hAnsi="微软雅黑" w:eastAsia="仿宋_GB2312" w:cs="仿宋_GB2312"/>
                <w:i w:val="0"/>
                <w:iCs w:val="0"/>
                <w:caps w:val="0"/>
                <w:color w:val="000000" w:themeColor="text1"/>
                <w:spacing w:val="0"/>
                <w:sz w:val="31"/>
                <w:szCs w:val="31"/>
                <w:shd w:val="clear" w:fill="FFFFFF"/>
                <w14:textFill>
                  <w14:solidFill>
                    <w14:schemeClr w14:val="tx1"/>
                  </w14:solidFill>
                </w14:textFill>
              </w:rPr>
              <w:t>要进一步深入学习贯彻落实《中华人民共和国政府信息公开条例》，全面准确把握《条例》内容，扎实稳妥推进我</w:t>
            </w:r>
            <w:r>
              <w:rPr>
                <w:rFonts w:hint="eastAsia" w:ascii="仿宋_GB2312" w:hAnsi="微软雅黑" w:eastAsia="仿宋_GB2312" w:cs="仿宋_GB2312"/>
                <w:i w:val="0"/>
                <w:iCs w:val="0"/>
                <w:caps w:val="0"/>
                <w:color w:val="000000" w:themeColor="text1"/>
                <w:spacing w:val="0"/>
                <w:sz w:val="31"/>
                <w:szCs w:val="31"/>
                <w:shd w:val="clear" w:fill="FFFFFF"/>
                <w:lang w:eastAsia="zh-CN"/>
                <w14:textFill>
                  <w14:solidFill>
                    <w14:schemeClr w14:val="tx1"/>
                  </w14:solidFill>
                </w14:textFill>
              </w:rPr>
              <w:t>局</w:t>
            </w:r>
            <w:r>
              <w:rPr>
                <w:rFonts w:hint="eastAsia" w:ascii="仿宋_GB2312" w:hAnsi="微软雅黑" w:eastAsia="仿宋_GB2312" w:cs="仿宋_GB2312"/>
                <w:i w:val="0"/>
                <w:iCs w:val="0"/>
                <w:caps w:val="0"/>
                <w:color w:val="000000" w:themeColor="text1"/>
                <w:spacing w:val="0"/>
                <w:sz w:val="31"/>
                <w:szCs w:val="31"/>
                <w:shd w:val="clear" w:fill="FFFFFF"/>
                <w14:textFill>
                  <w14:solidFill>
                    <w14:schemeClr w14:val="tx1"/>
                  </w14:solidFill>
                </w14:textFill>
              </w:rPr>
              <w:t>政务公开工作；三是要进一步规范工作流程，创新工作方式，转变工作作风，提高工作效率，主动服务、靠前服务，全力推动我</w:t>
            </w:r>
            <w:r>
              <w:rPr>
                <w:rFonts w:hint="eastAsia" w:ascii="仿宋_GB2312" w:hAnsi="微软雅黑" w:eastAsia="仿宋_GB2312" w:cs="仿宋_GB2312"/>
                <w:i w:val="0"/>
                <w:iCs w:val="0"/>
                <w:caps w:val="0"/>
                <w:color w:val="000000" w:themeColor="text1"/>
                <w:spacing w:val="0"/>
                <w:sz w:val="31"/>
                <w:szCs w:val="31"/>
                <w:shd w:val="clear" w:fill="FFFFFF"/>
                <w:lang w:eastAsia="zh-CN"/>
                <w14:textFill>
                  <w14:solidFill>
                    <w14:schemeClr w14:val="tx1"/>
                  </w14:solidFill>
                </w14:textFill>
              </w:rPr>
              <w:t>局</w:t>
            </w:r>
            <w:r>
              <w:rPr>
                <w:rFonts w:hint="eastAsia" w:ascii="仿宋_GB2312" w:hAnsi="微软雅黑" w:eastAsia="仿宋_GB2312" w:cs="仿宋_GB2312"/>
                <w:i w:val="0"/>
                <w:iCs w:val="0"/>
                <w:caps w:val="0"/>
                <w:color w:val="000000" w:themeColor="text1"/>
                <w:spacing w:val="0"/>
                <w:sz w:val="31"/>
                <w:szCs w:val="31"/>
                <w:shd w:val="clear" w:fill="FFFFFF"/>
                <w14:textFill>
                  <w14:solidFill>
                    <w14:schemeClr w14:val="tx1"/>
                  </w14:solidFill>
                </w14:textFill>
              </w:rPr>
              <w:t>政务公开工作再上新台阶、再创新佳绩。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六、其他需要报告的事项</w:t>
            </w:r>
          </w:p>
          <w:p>
            <w:pPr>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无</w:t>
            </w:r>
          </w:p>
          <w:p>
            <w:pPr>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芮城县审计局      </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2023年1月17日    </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983D6C"/>
    <w:multiLevelType w:val="singleLevel"/>
    <w:tmpl w:val="B7983D6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YzMyZDIwMTA0YmY2NGFhNWExNDhiYjAxYzdlZTgifQ=="/>
  </w:docVars>
  <w:rsids>
    <w:rsidRoot w:val="09763240"/>
    <w:rsid w:val="002249E5"/>
    <w:rsid w:val="006B6D1F"/>
    <w:rsid w:val="02257F53"/>
    <w:rsid w:val="09763240"/>
    <w:rsid w:val="0B9D48E9"/>
    <w:rsid w:val="0DCC456A"/>
    <w:rsid w:val="0E651252"/>
    <w:rsid w:val="0E765C7C"/>
    <w:rsid w:val="10752250"/>
    <w:rsid w:val="12994089"/>
    <w:rsid w:val="150B1854"/>
    <w:rsid w:val="169D0161"/>
    <w:rsid w:val="1F385023"/>
    <w:rsid w:val="2104596E"/>
    <w:rsid w:val="215F353D"/>
    <w:rsid w:val="257F2D38"/>
    <w:rsid w:val="2E6F7C9A"/>
    <w:rsid w:val="2FE975FE"/>
    <w:rsid w:val="3DC72AE0"/>
    <w:rsid w:val="3E6D3687"/>
    <w:rsid w:val="426F059D"/>
    <w:rsid w:val="47401A2F"/>
    <w:rsid w:val="4B1416B8"/>
    <w:rsid w:val="51B163DE"/>
    <w:rsid w:val="56B10FEF"/>
    <w:rsid w:val="58E87844"/>
    <w:rsid w:val="5D762DFD"/>
    <w:rsid w:val="5F061C9A"/>
    <w:rsid w:val="610E7FFE"/>
    <w:rsid w:val="616323BB"/>
    <w:rsid w:val="69D11DB3"/>
    <w:rsid w:val="6F272CCC"/>
    <w:rsid w:val="74241D63"/>
    <w:rsid w:val="747104B2"/>
    <w:rsid w:val="7ADE4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1685</Words>
  <Characters>1741</Characters>
  <Lines>0</Lines>
  <Paragraphs>0</Paragraphs>
  <TotalTime>286</TotalTime>
  <ScaleCrop>false</ScaleCrop>
  <LinksUpToDate>false</LinksUpToDate>
  <CharactersWithSpaces>1906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2022-01-07T08:57:00Z</dcterms:created>
  <dc:creator>闫婧</dc:creator>
  <cp:lastModifiedBy>Administrator</cp:lastModifiedBy>
  <cp:lastPrinted>2023-01-19T03:14:00Z</cp:lastPrinted>
  <dcterms:modified xsi:type="dcterms:W3CDTF">2023-01-30T01:55:52Z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1E6E5351410247F59147A413419441BA</vt:lpwstr>
  </property>
</Properties>
</file>