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芮城县</w:t>
      </w:r>
      <w:r>
        <w:rPr>
          <w:rFonts w:hint="eastAsia" w:eastAsia="方正小标宋简体" w:cs="Times New Roman"/>
          <w:color w:val="000000"/>
          <w:spacing w:val="0"/>
          <w:sz w:val="44"/>
          <w:szCs w:val="44"/>
          <w:lang w:eastAsia="zh-CN"/>
        </w:rPr>
        <w:t>能源局</w:t>
      </w:r>
    </w:p>
    <w:p>
      <w:pPr>
        <w:pStyle w:val="2"/>
        <w:ind w:left="0" w:leftChars="0" w:right="0" w:rightChars="0" w:firstLine="0" w:firstLineChars="0"/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</w:t>
      </w:r>
      <w:r>
        <w:rPr>
          <w:rFonts w:hint="eastAsia" w:cs="Times New Roman"/>
          <w:sz w:val="32"/>
          <w:szCs w:val="32"/>
          <w:lang w:val="en-US" w:eastAsia="zh-CN"/>
        </w:rPr>
        <w:t>时限为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年1月1日至202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年12月31日。本报告的电子版可在芮城县人民政府门户网站（www.rcx.gov.cn）下载。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年以来，</w:t>
      </w:r>
      <w:r>
        <w:rPr>
          <w:rFonts w:hint="eastAsia" w:cs="Times New Roman"/>
          <w:sz w:val="32"/>
          <w:szCs w:val="32"/>
          <w:lang w:val="en-US" w:eastAsia="zh-CN"/>
        </w:rPr>
        <w:t>芮城县能源局认真贯彻落实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中华人民共和国</w:t>
      </w:r>
      <w:r>
        <w:rPr>
          <w:rFonts w:hint="eastAsia" w:cs="Times New Roman"/>
          <w:sz w:val="32"/>
          <w:szCs w:val="32"/>
          <w:lang w:val="en-US" w:eastAsia="zh-CN"/>
        </w:rPr>
        <w:t>政府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信息公开条例》规定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，全面提升政务公开质量和实效，</w:t>
      </w:r>
      <w:r>
        <w:rPr>
          <w:rFonts w:hint="eastAsia" w:cs="Times New Roman"/>
          <w:sz w:val="32"/>
          <w:szCs w:val="32"/>
          <w:lang w:val="en-US" w:eastAsia="zh-CN"/>
        </w:rPr>
        <w:t>保障公民依法及时获取政府信息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。一是加强组织领导，召开专题会议</w:t>
      </w:r>
      <w:r>
        <w:rPr>
          <w:rFonts w:hint="eastAsia" w:cs="Times New Roman"/>
          <w:sz w:val="32"/>
          <w:szCs w:val="32"/>
          <w:lang w:val="en-US" w:eastAsia="zh-CN"/>
        </w:rPr>
        <w:t>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学习芮城县人民政府办公室</w:t>
      </w:r>
      <w:r>
        <w:rPr>
          <w:rFonts w:hint="eastAsia" w:cs="Times New Roman"/>
          <w:sz w:val="32"/>
          <w:szCs w:val="32"/>
          <w:lang w:val="en-US" w:eastAsia="zh-CN"/>
        </w:rPr>
        <w:t>印发的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《芮城县202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政务公开工作要点》，对涉及的责任分工进行安排部署，并确定了主要负责人及工作落实专人，及时对已公开的领导分工和机构职能进行了再次审核查验。二是从严从实抓好政务公开。深化门户网站政务信息平台作用，不断强化主动公开、重点领域公开。根据县政府要求，梳理规范</w:t>
      </w:r>
      <w:r>
        <w:rPr>
          <w:rFonts w:hint="eastAsia" w:cs="Times New Roman"/>
          <w:sz w:val="32"/>
          <w:szCs w:val="32"/>
          <w:lang w:val="en-US" w:eastAsia="zh-CN"/>
        </w:rPr>
        <w:t>权责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清单、政策文件、执法公示、财政预决算等重点工作信息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公开。202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年，在门户网站主动公开政府信息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条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cs="Times New Roman"/>
          <w:sz w:val="32"/>
          <w:szCs w:val="32"/>
          <w:lang w:val="en-US" w:eastAsia="zh-CN"/>
        </w:rPr>
        <w:t>处理政府信息公开申请1件，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未涉及行政处罚</w:t>
      </w:r>
      <w:r>
        <w:rPr>
          <w:rFonts w:hint="eastAsia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行政诉讼或行政复议等。三是</w:t>
      </w:r>
      <w:r>
        <w:rPr>
          <w:rFonts w:hint="eastAsia" w:cs="Times New Roman"/>
          <w:sz w:val="32"/>
          <w:szCs w:val="32"/>
          <w:lang w:val="en-US" w:eastAsia="zh-CN"/>
        </w:rPr>
        <w:t>强化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公开质量，倒逼机关工作能效。对公开信息进行多层审核，确保公开内容的真实性和完整性，将能源工作放到阳光下，主动接受广大群众监督，让机关领导干部增强责任心和事业心，切实提升工作能效、提高工作质量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8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发件数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件数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规章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规范性文件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880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3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行政许可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行政处罚</w:t>
            </w:r>
          </w:p>
        </w:tc>
        <w:tc>
          <w:tcPr>
            <w:tcW w:w="53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行政强制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88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行政事业性收费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579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5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自然人</w:t>
            </w:r>
          </w:p>
        </w:tc>
        <w:tc>
          <w:tcPr>
            <w:tcW w:w="302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法人或其他组织</w:t>
            </w:r>
          </w:p>
        </w:tc>
        <w:tc>
          <w:tcPr>
            <w:tcW w:w="6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5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商业企业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科研机构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社会公益组织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法律服务机构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</w:t>
            </w: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457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一、本年新收政府信息公开申请数量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57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二、上年结转政府信息公开申请数量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9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三、本年度办理结果</w:t>
            </w:r>
          </w:p>
        </w:tc>
        <w:tc>
          <w:tcPr>
            <w:tcW w:w="32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（一）予以公开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（三）不予公开</w:t>
            </w: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属于国家秘密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其他法律行政法规禁止公开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”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保护第三方合法权益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属于三类内部事务信息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属于四类过程性信息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属于行政执法案卷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属于行政查询事项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（四）无法提供</w:t>
            </w: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本机关不掌握相关政府信息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没有现成信息需要另行制作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补正后申请内容仍不明确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（五）不予处理</w:t>
            </w: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信访举报投诉类申请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重复申请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要求提供公开出版物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无正当理由大量反复申请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要求行政机关确认或重新出具已获取信息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3.其他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（七）总计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57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四、结转下年度继续办理</w:t>
            </w:r>
          </w:p>
        </w:tc>
        <w:tc>
          <w:tcPr>
            <w:tcW w:w="6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9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行政复议</w:t>
            </w:r>
          </w:p>
        </w:tc>
        <w:tc>
          <w:tcPr>
            <w:tcW w:w="587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未经复议直接起诉</w:t>
            </w:r>
          </w:p>
        </w:tc>
        <w:tc>
          <w:tcPr>
            <w:tcW w:w="29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计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2022年，芮城县能源局严格落实县政府政务公开工作要点，取得一定成效，但也存在一些不足：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政务公开</w:t>
      </w:r>
      <w:r>
        <w:rPr>
          <w:rFonts w:hint="eastAsia" w:cs="Times New Roman"/>
          <w:sz w:val="32"/>
          <w:szCs w:val="32"/>
          <w:lang w:val="en-US" w:eastAsia="zh-CN"/>
        </w:rPr>
        <w:t>的自觉性不够，主要表现为机关有些同志对政务公开工作的重要性认识不足，需要提高政务公开工作的责任感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二是</w:t>
      </w:r>
      <w:r>
        <w:rPr>
          <w:rFonts w:hint="eastAsia" w:cs="Times New Roman"/>
          <w:sz w:val="32"/>
          <w:szCs w:val="32"/>
          <w:lang w:val="en-US" w:eastAsia="zh-CN"/>
        </w:rPr>
        <w:t>公开范围有待扩大，距离全面、彻底公开还有差距，有待于在今后工作中进一步完善。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本机关无需要报告的其他事项。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center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芮城县能源局</w:t>
      </w:r>
    </w:p>
    <w:p>
      <w:pPr>
        <w:ind w:firstLine="6080" w:firstLineChars="1900"/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年1月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1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C70A0"/>
    <w:multiLevelType w:val="singleLevel"/>
    <w:tmpl w:val="AA3C70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MTgzOTExNzU0NjY0MzczZmQxNGRiNzQ0MWM3OGIifQ=="/>
    <w:docVar w:name="KSO_WPS_MARK_KEY" w:val="4aebc1bc-7817-4783-a410-2224c2cfe866"/>
  </w:docVars>
  <w:rsids>
    <w:rsidRoot w:val="00000000"/>
    <w:rsid w:val="03BA1528"/>
    <w:rsid w:val="04B47895"/>
    <w:rsid w:val="081E36B7"/>
    <w:rsid w:val="124535FC"/>
    <w:rsid w:val="13326345"/>
    <w:rsid w:val="145370F1"/>
    <w:rsid w:val="163C00D2"/>
    <w:rsid w:val="178F7340"/>
    <w:rsid w:val="19E33973"/>
    <w:rsid w:val="1B642891"/>
    <w:rsid w:val="1EB8776E"/>
    <w:rsid w:val="21012EF5"/>
    <w:rsid w:val="218D51B0"/>
    <w:rsid w:val="35CB6607"/>
    <w:rsid w:val="3A281AD0"/>
    <w:rsid w:val="3EAF3CA0"/>
    <w:rsid w:val="4B534F64"/>
    <w:rsid w:val="4CFF388E"/>
    <w:rsid w:val="4DBE7DEB"/>
    <w:rsid w:val="4F1B2C8C"/>
    <w:rsid w:val="521C11F4"/>
    <w:rsid w:val="53DC38BE"/>
    <w:rsid w:val="53E46798"/>
    <w:rsid w:val="55DA2D57"/>
    <w:rsid w:val="59CF2E66"/>
    <w:rsid w:val="6758125A"/>
    <w:rsid w:val="6B4A24D7"/>
    <w:rsid w:val="6E7202DF"/>
    <w:rsid w:val="73DE7254"/>
    <w:rsid w:val="743138B8"/>
    <w:rsid w:val="7657019E"/>
    <w:rsid w:val="77C96E79"/>
    <w:rsid w:val="7A5C2227"/>
    <w:rsid w:val="7D5316BF"/>
    <w:rsid w:val="E7E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Body Text"/>
    <w:basedOn w:val="1"/>
    <w:qFormat/>
    <w:uiPriority w:val="0"/>
    <w:rPr>
      <w:rFonts w:ascii="仿宋_GB2312" w:eastAsia="华文中宋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1663</Words>
  <Characters>1706</Characters>
  <Lines>0</Lines>
  <Paragraphs>0</Paragraphs>
  <TotalTime>20</TotalTime>
  <ScaleCrop>false</ScaleCrop>
  <LinksUpToDate>false</LinksUpToDate>
  <CharactersWithSpaces>1903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kylin</cp:lastModifiedBy>
  <cp:lastPrinted>2022-02-21T15:33:00Z</cp:lastPrinted>
  <dcterms:modified xsi:type="dcterms:W3CDTF">2023-01-20T11:38:10Z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1D2B0F2E96E24627BED7A7E87C78A87B</vt:lpwstr>
  </property>
</Properties>
</file>