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芮城县水利局202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年政府信息公开工作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 度 报 告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年1月1日至202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年12月31日。本报告的电子版可在芮城县人民政府门户网站（www.rcx.gov.cn）下载。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年，按照县委、县政府的部署要求，我局高度重视政府信息公开工作，着眼于巩固基础工作，探索工作创新，努力实现稳步提高，贯彻落实《中华人民共和国政府信息公开条例》，</w:t>
      </w:r>
      <w:r>
        <w:rPr>
          <w:rFonts w:hint="eastAsia" w:ascii="仿宋_GB2312" w:eastAsia="仿宋_GB2312"/>
          <w:sz w:val="32"/>
          <w:szCs w:val="32"/>
        </w:rPr>
        <w:t>在推进政府信息公开工作中做到统筹规划、全面安排、由近及远，妥善处理公开与保密的关系，合理界定信息公开范围，做到积极稳妥、及时准确、公开、公正、便民。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加强组织领导，健全工作机制。我局始终把做好政务信息公开工作列入单位工作议事日程。同时，根据人员变动，及时对政府信息公开工作领导小组人员进行调整充实，进一步健全领导机制，确保政府信息公开工作顺利开展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规范内容，提高政务信息质量。为进一步规范政府信息公开内容，提升我局政府信息公开工作水平，主要做法：一是公开的内容更加充实。按照组织健全、制度严密、标准统一、运作规范的要求，做好政务信息公开内容的补充以及已公开内容的删补。二是公开的时间更加及时。针对公开项目的不同情况，确定公开时间。通过政府信息公开网站及时公开单位信息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工作成效进一步提升。强化监督，确保政务公开落实。在狠抓内部制约机制的同时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四是多种形式公开政府信息情况。通过《山西新闻网》《运城市政府公众信息网》《芮城县政府网》《运城市公共资源交易平台》《芮城信息》等网站、报刊，和</w:t>
      </w:r>
      <w:r>
        <w:rPr>
          <w:rFonts w:hint="eastAsia" w:ascii="仿宋" w:hAnsi="仿宋" w:eastAsia="仿宋" w:cs="仿宋"/>
          <w:sz w:val="32"/>
          <w:szCs w:val="32"/>
        </w:rPr>
        <w:t>本系统网站（山西水利网）、以及县河长制办建立的“芮城县河长制”微信公众平台及时发布政</w:t>
      </w:r>
      <w:r>
        <w:rPr>
          <w:rFonts w:hint="eastAsia" w:ascii="仿宋_GB2312" w:eastAsia="仿宋_GB2312"/>
          <w:sz w:val="32"/>
          <w:szCs w:val="32"/>
        </w:rPr>
        <w:t>务动态、水利新闻、行业信息、公告、通告、文件、专题和领导讲话等，及时报道，广泛宣传，让全县各级部门和广大人民群众及时了解芮城县水利工作新进展、新举措、新成就。</w:t>
      </w:r>
    </w:p>
    <w:p>
      <w:pPr>
        <w:pStyle w:val="2"/>
        <w:spacing w:after="12" w:line="560" w:lineRule="exact"/>
        <w:ind w:firstLine="640" w:firstLineChars="200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我局将拓宽政府信息公开渠道，坚持依法行政，统筹推进政 务公开政务服务体系建设，着力推动行政决策程序化、行政权力 透明化、政务服务便民化，努力打造更加规范阳光高效的政务环 境，呈现出领导有力、稳步推进、不断深化的良好发展态势。</w:t>
      </w: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3"/>
        <w:tblW w:w="92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本年废止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</w:t>
            </w:r>
            <w:r>
              <w:rPr>
                <w:rFonts w:eastAsia="仿宋_GB2312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办理结果</w:t>
            </w: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办理结果</w:t>
            </w: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危及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</w:rPr>
              <w:t>三安全一稳定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eastAsia="仿宋_GB2312"/>
                <w:kern w:val="0"/>
                <w:sz w:val="28"/>
                <w:szCs w:val="28"/>
              </w:rPr>
              <w:t>（六）其他处理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0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78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884"/>
        <w:gridCol w:w="522"/>
        <w:gridCol w:w="450"/>
        <w:gridCol w:w="465"/>
        <w:gridCol w:w="450"/>
        <w:gridCol w:w="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6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2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总计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3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总计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在政府信息公开工作中存在的主要问题：一是政务信息公开质量有待提高，主动公开的内容还不够规范；二是信息公开的内容还需进一步拓展，公开形式还需进一步丰富创新。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在今后的工作中，我局将继续坚持“公开为常态、不公开为例外”的工作原则，进一步加大政府信息公开的工作力度，将其作为一项重点工作常抓不懈，有效保障人民群众对水利工作的知情权、参与权和监督权。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（一）加强领导，提高认识。全面提高对政府信息公开工作的认识，切实加强领导，强化工作机构职能，形成“主要领导亲自抓、分管领导具体抓、专门股室抓落实”的工作体系，确保工作常态化。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（二）健全机制，规范运行。建立完善水利部门信息公开工作制度，将政府信息公开工作与推进水利重点工作相结合。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强化落实，提升水平。把信息公开工作作为一项常态化的时效性工作，严格按照政府信息公开相关要求，狠抓工作落实，做到信息公开数量充足，栏目齐全，更新及时，内容实用，切实提高公开信息的质量和水平。</w:t>
      </w:r>
    </w:p>
    <w:p>
      <w:pPr>
        <w:widowControl/>
        <w:spacing w:line="560" w:lineRule="exact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芮城县水利局</w:t>
      </w:r>
    </w:p>
    <w:p>
      <w:pPr>
        <w:spacing w:line="560" w:lineRule="exact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9"/>
    <w:rsid w:val="00245B9F"/>
    <w:rsid w:val="00304679"/>
    <w:rsid w:val="00552B57"/>
    <w:rsid w:val="0077305B"/>
    <w:rsid w:val="00F26359"/>
    <w:rsid w:val="024A4B09"/>
    <w:rsid w:val="144F6E20"/>
    <w:rsid w:val="16CC2BD7"/>
    <w:rsid w:val="207C5356"/>
    <w:rsid w:val="31597F34"/>
    <w:rsid w:val="434A059B"/>
    <w:rsid w:val="45715213"/>
    <w:rsid w:val="46527D59"/>
    <w:rsid w:val="51B86113"/>
    <w:rsid w:val="5B5F46E2"/>
    <w:rsid w:val="5C53685E"/>
    <w:rsid w:val="63E54A78"/>
    <w:rsid w:val="65F04975"/>
    <w:rsid w:val="6A2C3365"/>
    <w:rsid w:val="6B744D52"/>
    <w:rsid w:val="733C494B"/>
    <w:rsid w:val="7AC46910"/>
    <w:rsid w:val="7E8F7570"/>
    <w:rsid w:val="BE4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字符"/>
    <w:basedOn w:val="4"/>
    <w:link w:val="2"/>
    <w:qFormat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449</Words>
  <Characters>2565</Characters>
  <Lines>21</Lines>
  <Paragraphs>6</Paragraphs>
  <TotalTime>0</TotalTime>
  <ScaleCrop>false</ScaleCrop>
  <LinksUpToDate>false</LinksUpToDate>
  <CharactersWithSpaces>3008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2022-01-13T16:57:00Z</dcterms:created>
  <dc:creator>wuwu</dc:creator>
  <cp:lastModifiedBy>kylin</cp:lastModifiedBy>
  <cp:lastPrinted>2022-02-14T17:07:00Z</cp:lastPrinted>
  <dcterms:modified xsi:type="dcterms:W3CDTF">2023-01-19T16:54:37Z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