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b/>
          <w:sz w:val="40"/>
          <w:szCs w:val="32"/>
        </w:rPr>
      </w:pPr>
      <w:r>
        <w:rPr>
          <w:rFonts w:hint="eastAsia" w:ascii="方正小标宋简体" w:hAnsi="仿宋" w:eastAsia="方正小标宋简体"/>
          <w:b/>
          <w:sz w:val="40"/>
          <w:szCs w:val="32"/>
        </w:rPr>
        <w:t>芮城县第十七届人民代表大会常务委员会</w:t>
      </w:r>
    </w:p>
    <w:p>
      <w:pPr>
        <w:jc w:val="center"/>
        <w:rPr>
          <w:rFonts w:hint="eastAsia" w:ascii="方正小标宋简体" w:hAnsi="仿宋" w:eastAsia="方正小标宋简体"/>
          <w:b/>
          <w:sz w:val="40"/>
          <w:szCs w:val="32"/>
        </w:rPr>
      </w:pPr>
      <w:r>
        <w:rPr>
          <w:rFonts w:hint="eastAsia" w:ascii="方正小标宋简体" w:hAnsi="仿宋" w:eastAsia="方正小标宋简体"/>
          <w:b/>
          <w:sz w:val="40"/>
          <w:szCs w:val="32"/>
        </w:rPr>
        <w:t>关于批准芮城县2020年财政决算的决议（草案）</w:t>
      </w:r>
    </w:p>
    <w:p>
      <w:pPr>
        <w:jc w:val="center"/>
        <w:rPr>
          <w:rFonts w:ascii="仿宋" w:hAnsi="仿宋" w:eastAsia="仿宋"/>
          <w:sz w:val="32"/>
          <w:szCs w:val="32"/>
        </w:rPr>
      </w:pPr>
      <w:r>
        <w:rPr>
          <w:rFonts w:hint="eastAsia" w:ascii="仿宋" w:hAnsi="仿宋" w:eastAsia="仿宋"/>
          <w:sz w:val="32"/>
          <w:szCs w:val="32"/>
        </w:rPr>
        <w:t xml:space="preserve">  </w:t>
      </w:r>
    </w:p>
    <w:p>
      <w:pPr>
        <w:jc w:val="center"/>
        <w:rPr>
          <w:rFonts w:ascii="楷体" w:hAnsi="楷体" w:eastAsia="楷体"/>
          <w:sz w:val="32"/>
          <w:szCs w:val="32"/>
        </w:rPr>
      </w:pPr>
      <w:r>
        <w:rPr>
          <w:rFonts w:hint="eastAsia" w:ascii="楷体" w:hAnsi="楷体" w:eastAsia="楷体"/>
          <w:sz w:val="32"/>
          <w:szCs w:val="32"/>
        </w:rPr>
        <w:t>（2021年9月</w:t>
      </w:r>
      <w:r>
        <w:rPr>
          <w:rFonts w:hint="eastAsia" w:ascii="楷体" w:hAnsi="楷体" w:eastAsia="楷体"/>
          <w:sz w:val="32"/>
          <w:szCs w:val="32"/>
          <w:lang w:val="en-US" w:eastAsia="zh-CN"/>
        </w:rPr>
        <w:t>23</w:t>
      </w:r>
      <w:bookmarkStart w:id="0" w:name="_GoBack"/>
      <w:bookmarkEnd w:id="0"/>
      <w:r>
        <w:rPr>
          <w:rFonts w:hint="eastAsia" w:ascii="楷体" w:hAnsi="楷体" w:eastAsia="楷体"/>
          <w:sz w:val="32"/>
          <w:szCs w:val="32"/>
        </w:rPr>
        <w:t>日芮城县第十七届人民代表大会</w:t>
      </w:r>
    </w:p>
    <w:p>
      <w:pPr>
        <w:jc w:val="center"/>
        <w:rPr>
          <w:rFonts w:ascii="楷体" w:hAnsi="楷体" w:eastAsia="楷体"/>
          <w:sz w:val="32"/>
          <w:szCs w:val="32"/>
        </w:rPr>
      </w:pPr>
      <w:r>
        <w:rPr>
          <w:rFonts w:hint="eastAsia" w:ascii="楷体" w:hAnsi="楷体" w:eastAsia="楷体"/>
          <w:sz w:val="32"/>
          <w:szCs w:val="32"/>
        </w:rPr>
        <w:t>常务委员会第四次会议）</w:t>
      </w:r>
    </w:p>
    <w:p>
      <w:pPr>
        <w:jc w:val="center"/>
        <w:rPr>
          <w:rFonts w:ascii="楷体" w:hAnsi="楷体" w:eastAsia="楷体"/>
          <w:sz w:val="32"/>
          <w:szCs w:val="32"/>
        </w:rPr>
      </w:pPr>
    </w:p>
    <w:p>
      <w:pPr>
        <w:ind w:firstLine="640" w:firstLineChars="200"/>
        <w:rPr>
          <w:rFonts w:ascii="仿宋" w:hAnsi="仿宋" w:eastAsia="仿宋"/>
          <w:sz w:val="32"/>
          <w:szCs w:val="32"/>
        </w:rPr>
      </w:pPr>
      <w:r>
        <w:rPr>
          <w:rFonts w:hint="eastAsia" w:ascii="仿宋" w:hAnsi="仿宋" w:eastAsia="仿宋"/>
          <w:sz w:val="32"/>
          <w:szCs w:val="32"/>
        </w:rPr>
        <w:t>芮城县第十七届人大常委会第四次会议听取了县财政局局长程建军同志受县人民政府委托所作的《关于芮城县2020年财政决算（草案）的报告》，会议结合县审计局在第三次常委会会议上所作的《关于芮城县2020年预算执行和其他财政收支的审计工作报告》，对芮城县2020年财政决算（草案）进行了审查。会议同意县人大财经工委提出的关于2020年财政决算的初审意见，要求县人民政府及有关部门对初审意见中提出的意见建议和常委会组成人员的审查意见作出回应，并在年内向县人大常委会作出整改情况报告。会议决定批准《芮城县2020年财政决算（草案）》。</w:t>
      </w:r>
    </w:p>
    <w:p>
      <w:pPr>
        <w:ind w:firstLine="640" w:firstLineChars="200"/>
        <w:rPr>
          <w:rFonts w:ascii="仿宋" w:hAnsi="仿宋" w:eastAsia="仿宋"/>
          <w:sz w:val="32"/>
          <w:szCs w:val="32"/>
        </w:rPr>
      </w:pPr>
      <w:r>
        <w:rPr>
          <w:rFonts w:hint="eastAsia" w:ascii="仿宋" w:hAnsi="仿宋" w:eastAsia="仿宋"/>
          <w:sz w:val="32"/>
          <w:szCs w:val="32"/>
        </w:rPr>
        <w:t>会议要求，县人民政府要认真落实县委“1285”战略布局和芮城县第十七届人民代表大会第一次会议关于2020年财政预算执行情况和2021年财政预算的决议，贯彻落实《预算法》，以绝对的忠诚、饱满的激情、务实的作风、负责的态度，全面完成2021年预算任务。</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3ZTZkNDQwYmJhYzhlZTMzM2I5MjRjYzBmMDRkOTQifQ=="/>
  </w:docVars>
  <w:rsids>
    <w:rsidRoot w:val="00103F42"/>
    <w:rsid w:val="000078DB"/>
    <w:rsid w:val="000D33AD"/>
    <w:rsid w:val="00103F42"/>
    <w:rsid w:val="00483D5F"/>
    <w:rsid w:val="00570229"/>
    <w:rsid w:val="00692BD9"/>
    <w:rsid w:val="0085671D"/>
    <w:rsid w:val="00CA5E69"/>
    <w:rsid w:val="00CD426B"/>
    <w:rsid w:val="00F17156"/>
    <w:rsid w:val="2ECD0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426</Words>
  <Characters>460</Characters>
  <Lines>3</Lines>
  <Paragraphs>1</Paragraphs>
  <TotalTime>1431</TotalTime>
  <ScaleCrop>false</ScaleCrop>
  <LinksUpToDate>false</LinksUpToDate>
  <CharactersWithSpaces>462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2021-09-01T01:30:00Z</dcterms:created>
  <dc:creator>Sky123.Org</dc:creator>
  <cp:lastModifiedBy>Administrator</cp:lastModifiedBy>
  <cp:lastPrinted>2021-09-02T08:26:00Z</cp:lastPrinted>
  <dcterms:modified xsi:type="dcterms:W3CDTF">2022-08-31T09:54:28Z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995C41A1021349C29BCF4A0B5FF4E479</vt:lpwstr>
  </property>
</Properties>
</file>