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31" w:rsidRDefault="009E2D31" w:rsidP="009E2D31">
      <w:pPr>
        <w:spacing w:line="820" w:lineRule="exact"/>
        <w:jc w:val="center"/>
        <w:rPr>
          <w:rFonts w:ascii="方正小标宋简体" w:eastAsia="方正小标宋简体" w:cs="方正小标宋简体" w:hint="eastAsia"/>
          <w:b/>
          <w:bCs/>
          <w:sz w:val="44"/>
          <w:szCs w:val="44"/>
        </w:rPr>
      </w:pPr>
      <w:r>
        <w:rPr>
          <w:rFonts w:ascii="方正小标宋简体" w:eastAsia="方正小标宋简体" w:cs="方正小标宋简体" w:hint="eastAsia"/>
          <w:b/>
          <w:bCs/>
          <w:sz w:val="44"/>
          <w:szCs w:val="44"/>
        </w:rPr>
        <w:t>芮城县第十七届人民代表大会第二次会议</w:t>
      </w:r>
    </w:p>
    <w:p w:rsidR="009E2D31" w:rsidRDefault="009E2D31" w:rsidP="009E2D31">
      <w:pPr>
        <w:spacing w:line="820" w:lineRule="exact"/>
        <w:jc w:val="center"/>
        <w:rPr>
          <w:rFonts w:ascii="方正小标宋简体" w:eastAsia="方正小标宋简体" w:cs="方正小标宋简体" w:hint="eastAsia"/>
          <w:b/>
          <w:bCs/>
          <w:sz w:val="44"/>
          <w:szCs w:val="44"/>
        </w:rPr>
      </w:pPr>
      <w:r>
        <w:rPr>
          <w:rFonts w:ascii="方正小标宋简体" w:eastAsia="方正小标宋简体" w:cs="方正小标宋简体" w:hint="eastAsia"/>
          <w:b/>
          <w:bCs/>
          <w:sz w:val="44"/>
          <w:szCs w:val="44"/>
        </w:rPr>
        <w:t>关于芮城县2021年财政预算执行情况</w:t>
      </w:r>
    </w:p>
    <w:p w:rsidR="009E2D31" w:rsidRDefault="009E2D31" w:rsidP="009E2D31">
      <w:pPr>
        <w:spacing w:line="820" w:lineRule="exact"/>
        <w:jc w:val="center"/>
        <w:rPr>
          <w:rFonts w:ascii="方正小标宋简体" w:eastAsia="方正小标宋简体" w:cs="方正小标宋简体" w:hint="eastAsia"/>
          <w:b/>
          <w:bCs/>
          <w:sz w:val="44"/>
          <w:szCs w:val="44"/>
        </w:rPr>
      </w:pPr>
      <w:r>
        <w:rPr>
          <w:rFonts w:ascii="方正小标宋简体" w:eastAsia="方正小标宋简体" w:cs="方正小标宋简体" w:hint="eastAsia"/>
          <w:b/>
          <w:bCs/>
          <w:sz w:val="44"/>
          <w:szCs w:val="44"/>
        </w:rPr>
        <w:t xml:space="preserve">与2022年财政预算的决议 </w:t>
      </w:r>
    </w:p>
    <w:p w:rsidR="009E2D31" w:rsidRDefault="009E2D31" w:rsidP="009E2D31">
      <w:pPr>
        <w:ind w:firstLineChars="150" w:firstLine="480"/>
        <w:rPr>
          <w:rFonts w:eastAsia="仿宋_GB2312" w:hint="eastAsia"/>
          <w:sz w:val="32"/>
        </w:rPr>
      </w:pPr>
      <w:r>
        <w:rPr>
          <w:rFonts w:eastAsia="仿宋_GB2312" w:hint="eastAsia"/>
          <w:sz w:val="32"/>
        </w:rPr>
        <w:t>（</w:t>
      </w:r>
      <w:r>
        <w:rPr>
          <w:rFonts w:eastAsia="仿宋_GB2312" w:hint="eastAsia"/>
          <w:sz w:val="32"/>
        </w:rPr>
        <w:t>20</w:t>
      </w:r>
      <w:r>
        <w:rPr>
          <w:rFonts w:eastAsia="仿宋_GB2312"/>
          <w:sz w:val="32"/>
        </w:rPr>
        <w:t>22</w:t>
      </w:r>
      <w:r>
        <w:rPr>
          <w:rFonts w:eastAsia="仿宋_GB2312" w:hint="eastAsia"/>
          <w:sz w:val="32"/>
        </w:rPr>
        <w:t>年</w:t>
      </w:r>
      <w:r>
        <w:rPr>
          <w:rFonts w:eastAsia="仿宋_GB2312"/>
          <w:sz w:val="32"/>
        </w:rPr>
        <w:t>1</w:t>
      </w:r>
      <w:r>
        <w:rPr>
          <w:rFonts w:eastAsia="仿宋_GB2312" w:hint="eastAsia"/>
          <w:sz w:val="32"/>
        </w:rPr>
        <w:t>月</w:t>
      </w:r>
      <w:r>
        <w:rPr>
          <w:rFonts w:eastAsia="仿宋_GB2312"/>
          <w:sz w:val="32"/>
        </w:rPr>
        <w:t>27</w:t>
      </w:r>
      <w:r>
        <w:rPr>
          <w:rFonts w:eastAsia="仿宋_GB2312" w:hint="eastAsia"/>
          <w:sz w:val="32"/>
        </w:rPr>
        <w:t>日芮城县第十</w:t>
      </w:r>
      <w:r>
        <w:rPr>
          <w:rFonts w:eastAsia="仿宋_GB2312"/>
          <w:sz w:val="32"/>
        </w:rPr>
        <w:t>七</w:t>
      </w:r>
      <w:r>
        <w:rPr>
          <w:rFonts w:eastAsia="仿宋_GB2312" w:hint="eastAsia"/>
          <w:sz w:val="32"/>
        </w:rPr>
        <w:t>届人民代表大会</w:t>
      </w:r>
    </w:p>
    <w:p w:rsidR="009E2D31" w:rsidRDefault="009E2D31" w:rsidP="009E2D31">
      <w:pPr>
        <w:rPr>
          <w:rFonts w:eastAsia="仿宋_GB2312" w:hint="eastAsia"/>
          <w:sz w:val="32"/>
        </w:rPr>
      </w:pPr>
      <w:r>
        <w:rPr>
          <w:rFonts w:eastAsia="仿宋_GB2312" w:hint="eastAsia"/>
          <w:sz w:val="32"/>
        </w:rPr>
        <w:t xml:space="preserve">           </w:t>
      </w:r>
      <w:r>
        <w:rPr>
          <w:rFonts w:eastAsia="仿宋_GB2312" w:hint="eastAsia"/>
          <w:sz w:val="32"/>
        </w:rPr>
        <w:t>第</w:t>
      </w:r>
      <w:r>
        <w:rPr>
          <w:rFonts w:eastAsia="仿宋_GB2312"/>
          <w:sz w:val="32"/>
        </w:rPr>
        <w:t>二</w:t>
      </w:r>
      <w:r>
        <w:rPr>
          <w:rFonts w:eastAsia="仿宋_GB2312" w:hint="eastAsia"/>
          <w:sz w:val="32"/>
        </w:rPr>
        <w:t>次会议通过）</w:t>
      </w:r>
    </w:p>
    <w:p w:rsidR="009E2D31" w:rsidRDefault="009E2D31" w:rsidP="009E2D31">
      <w:pPr>
        <w:spacing w:line="62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芮城县第十七届人民代表大会第二次会议，审查了县人民政府提出的《关于芮城县2021年财政预算执行情况与2022年财政预算草案的报告》及芮城县2022年财政预算草案。会议同意芮城县第十七届人民代表大会财政经济委员会的审查结果报告。决定批准《关于芮城县2021年财政预算执行情况与2022年财政预算草案的报告》，批准芮城县2022年财政预算。</w:t>
      </w:r>
    </w:p>
    <w:p w:rsidR="009E2D31" w:rsidRDefault="009E2D31" w:rsidP="009E2D31">
      <w:pPr>
        <w:ind w:firstLineChars="200" w:firstLine="640"/>
        <w:rPr>
          <w:rFonts w:eastAsia="仿宋_GB2312" w:hint="eastAsia"/>
          <w:sz w:val="32"/>
        </w:rPr>
      </w:pPr>
    </w:p>
    <w:p w:rsidR="009E2D31" w:rsidRDefault="009E2D31" w:rsidP="009E2D31">
      <w:pPr>
        <w:ind w:firstLineChars="200" w:firstLine="640"/>
        <w:rPr>
          <w:rFonts w:eastAsia="仿宋_GB2312" w:hint="eastAsia"/>
          <w:sz w:val="32"/>
        </w:rPr>
      </w:pPr>
    </w:p>
    <w:p w:rsidR="00733CAC" w:rsidRPr="009E2D31" w:rsidRDefault="00733CAC"/>
    <w:sectPr w:rsidR="00733CAC" w:rsidRPr="009E2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AC" w:rsidRDefault="00733CAC" w:rsidP="009E2D31">
      <w:r>
        <w:separator/>
      </w:r>
    </w:p>
  </w:endnote>
  <w:endnote w:type="continuationSeparator" w:id="1">
    <w:p w:rsidR="00733CAC" w:rsidRDefault="00733CAC" w:rsidP="009E2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AC" w:rsidRDefault="00733CAC" w:rsidP="009E2D31">
      <w:r>
        <w:separator/>
      </w:r>
    </w:p>
  </w:footnote>
  <w:footnote w:type="continuationSeparator" w:id="1">
    <w:p w:rsidR="00733CAC" w:rsidRDefault="00733CAC" w:rsidP="009E2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D31"/>
    <w:rsid w:val="00733CAC"/>
    <w:rsid w:val="009E2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D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D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2D31"/>
    <w:rPr>
      <w:sz w:val="18"/>
      <w:szCs w:val="18"/>
    </w:rPr>
  </w:style>
  <w:style w:type="paragraph" w:styleId="a4">
    <w:name w:val="footer"/>
    <w:basedOn w:val="a"/>
    <w:link w:val="Char0"/>
    <w:uiPriority w:val="99"/>
    <w:semiHidden/>
    <w:unhideWhenUsed/>
    <w:rsid w:val="009E2D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2D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Company>Sky123.Org</Company>
  <LinksUpToDate>false</LinksUpToDate>
  <CharactersWithSpaces>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2022-01-29T07:26:00Z</dcterms:created>
  <dcterms:modified xsi:type="dcterms:W3CDTF">2022-01-29T07:26:00Z</dcterms:modified>
</cp:coreProperties>
</file>