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jc w:val="center"/>
        <w:rPr>
          <w:rFonts w:hint="eastAsia" w:ascii="宋体" w:hAnsi="宋体"/>
          <w:b/>
          <w:sz w:val="44"/>
          <w:szCs w:val="44"/>
        </w:rPr>
      </w:pPr>
      <w:r>
        <w:rPr>
          <w:rFonts w:hint="eastAsia" w:ascii="宋体" w:hAnsi="宋体"/>
          <w:b/>
          <w:sz w:val="44"/>
          <w:szCs w:val="44"/>
          <w:lang w:eastAsia="zh-CN"/>
        </w:rPr>
        <w:t>芮城县古魏镇人民政府</w:t>
      </w:r>
    </w:p>
    <w:p>
      <w:pPr>
        <w:jc w:val="center"/>
        <w:rPr>
          <w:rFonts w:hint="eastAsia" w:ascii="宋体" w:hAnsi="宋体"/>
          <w:b/>
          <w:sz w:val="44"/>
          <w:szCs w:val="44"/>
        </w:rPr>
      </w:pPr>
      <w:r>
        <w:rPr>
          <w:rFonts w:hint="eastAsia" w:ascii="宋体" w:hAnsi="宋体"/>
          <w:b/>
          <w:sz w:val="44"/>
          <w:szCs w:val="44"/>
        </w:rPr>
        <w:t>20</w:t>
      </w:r>
      <w:r>
        <w:rPr>
          <w:rFonts w:hint="eastAsia" w:ascii="宋体" w:hAnsi="宋体"/>
          <w:b/>
          <w:sz w:val="44"/>
          <w:szCs w:val="44"/>
          <w:lang w:val="en-US" w:eastAsia="zh-CN"/>
        </w:rPr>
        <w:t>22</w:t>
      </w:r>
      <w:r>
        <w:rPr>
          <w:rFonts w:hint="eastAsia" w:ascii="宋体" w:hAnsi="宋体"/>
          <w:b/>
          <w:sz w:val="44"/>
          <w:szCs w:val="44"/>
        </w:rPr>
        <w:t>年</w:t>
      </w:r>
      <w:r>
        <w:rPr>
          <w:rFonts w:hint="eastAsia" w:ascii="宋体" w:hAnsi="宋体"/>
          <w:b/>
          <w:sz w:val="44"/>
          <w:szCs w:val="44"/>
          <w:lang w:val="en-US" w:eastAsia="zh-CN"/>
        </w:rPr>
        <w:t>部门</w:t>
      </w:r>
      <w:r>
        <w:rPr>
          <w:rFonts w:hint="eastAsia" w:ascii="宋体" w:hAnsi="宋体"/>
          <w:b/>
          <w:sz w:val="44"/>
          <w:szCs w:val="44"/>
        </w:rPr>
        <w:t>预算公开情况说明</w:t>
      </w:r>
    </w:p>
    <w:p>
      <w:pPr>
        <w:keepNext w:val="0"/>
        <w:keepLines w:val="0"/>
        <w:pageBreakBefore w:val="0"/>
        <w:widowControl w:val="0"/>
        <w:kinsoku/>
        <w:wordWrap/>
        <w:overflowPunct/>
        <w:topLinePunct w:val="0"/>
        <w:autoSpaceDE/>
        <w:autoSpaceDN/>
        <w:bidi w:val="0"/>
        <w:adjustRightInd/>
        <w:snapToGrid/>
        <w:spacing w:line="700" w:lineRule="exact"/>
        <w:ind w:firstLine="879"/>
        <w:jc w:val="center"/>
        <w:textAlignment w:val="auto"/>
        <w:outlineLvl w:val="9"/>
        <w:rPr>
          <w:rFonts w:hint="eastAsia" w:ascii="华文中宋" w:hAnsi="华文中宋" w:eastAsia="华文中宋"/>
          <w:sz w:val="44"/>
          <w:szCs w:val="44"/>
        </w:rPr>
      </w:pPr>
    </w:p>
    <w:p>
      <w:pPr>
        <w:ind w:firstLine="880"/>
        <w:jc w:val="center"/>
        <w:rPr>
          <w:rFonts w:hint="eastAsia" w:ascii="华文中宋" w:hAnsi="华文中宋" w:eastAsia="华文中宋"/>
          <w:sz w:val="44"/>
          <w:szCs w:val="44"/>
        </w:rPr>
      </w:pPr>
      <w:r>
        <w:rPr>
          <w:rFonts w:hint="eastAsia" w:ascii="华文中宋" w:hAnsi="华文中宋" w:eastAsia="华文中宋"/>
          <w:sz w:val="44"/>
          <w:szCs w:val="44"/>
        </w:rPr>
        <w:t>目录</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ascii="黑体" w:hAnsi="黑体" w:eastAsia="黑体"/>
          <w:sz w:val="32"/>
          <w:szCs w:val="32"/>
        </w:rPr>
      </w:pPr>
      <w:r>
        <w:rPr>
          <w:rFonts w:hint="eastAsia" w:ascii="黑体" w:hAnsi="黑体" w:eastAsia="黑体"/>
          <w:sz w:val="32"/>
          <w:szCs w:val="32"/>
        </w:rPr>
        <w:t>第一部分  概况</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一、本部门职责</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二、机构设置情况</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eastAsia="zh-CN"/>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lang w:val="en-US" w:eastAsia="zh-CN"/>
        </w:rPr>
        <w:t>2</w:t>
      </w:r>
      <w:r>
        <w:rPr>
          <w:rFonts w:hint="eastAsia" w:ascii="黑体" w:hAnsi="黑体" w:eastAsia="黑体"/>
          <w:sz w:val="32"/>
          <w:szCs w:val="32"/>
        </w:rPr>
        <w:t>年度部门</w:t>
      </w:r>
      <w:r>
        <w:rPr>
          <w:rFonts w:hint="eastAsia" w:ascii="黑体" w:hAnsi="黑体" w:eastAsia="黑体"/>
          <w:sz w:val="32"/>
          <w:szCs w:val="32"/>
          <w:lang w:eastAsia="zh-CN"/>
        </w:rPr>
        <w:t>预算说明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lang w:eastAsia="zh-CN"/>
        </w:rPr>
      </w:pPr>
      <w:r>
        <w:rPr>
          <w:rFonts w:hint="eastAsia" w:ascii="仿宋_GB2312" w:hAnsi="楷体"/>
          <w:sz w:val="32"/>
          <w:szCs w:val="32"/>
        </w:rPr>
        <w:t>一、</w:t>
      </w:r>
      <w:r>
        <w:rPr>
          <w:rFonts w:hint="eastAsia" w:ascii="仿宋_GB2312" w:hAnsi="楷体"/>
          <w:sz w:val="32"/>
          <w:szCs w:val="32"/>
          <w:lang w:eastAsia="zh-CN"/>
        </w:rPr>
        <w:t>本级预算情况</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二、预算收支增减变化及情况说明</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三、机关运行经费安排情况</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四、三公经费增减变化及原因</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五、政府采购预算情况说明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六、行政事业单位国有资产使用占用情况说明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七、项目绩效目标情况说明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第三部分  名词解释</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第四部分  部门预算公开表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    部门收支总表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预算公开表2    部门收入总表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预算公开表3    部门支出总表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预算公开表4    财政拨款收支总表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预算公开表5    一般公共预算支出预算表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预算公开表6    一般公共预算安排基本支出分经济科目表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预算公开表7    政府性基金预算收入表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预算公开表8    政府性基金预算支出表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预算公开表9    一般公共预算“三公”经费支出情况统计表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预算公开表10   机关运行经费预算财政拨款情况统计表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预算公开表11   政府采购预算表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预算公开表12   项目支出绩效目标信息公开</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rPr>
      </w:pPr>
      <w:r>
        <w:rPr>
          <w:rFonts w:hint="eastAsia" w:ascii="黑体" w:hAnsi="黑体" w:eastAsia="黑体"/>
          <w:sz w:val="32"/>
          <w:szCs w:val="32"/>
        </w:rPr>
        <w:t xml:space="preserve"> 概况</w:t>
      </w:r>
    </w:p>
    <w:p>
      <w:pPr>
        <w:keepNext w:val="0"/>
        <w:keepLines w:val="0"/>
        <w:pageBreakBefore w:val="0"/>
        <w:numPr>
          <w:ilvl w:val="0"/>
          <w:numId w:val="2"/>
        </w:numPr>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本部门职责</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（一）镇党委的主要职责</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1、贯彻执行党的路线方针政策和上级党组织及本镇党员代表大会（党员大会）的决议。</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2、讨论决定本乡镇经济建设和社会发展中的重大问题。需由乡镇政权机关和集体经济组织决定的问题，由乡镇政权机关或集体经济组织依照法律和有关规定作出决定。</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3、领导乡镇政权机关和群众组织，支持和保证这些机关和组织依照国家法律规定及各自章程充分行使职权。</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4、加强乡镇党委自身建设和以党支部为核心的村级组织建设。</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5、按照干部管理权限，负责对干部的教育，培养、选拔、和监督工作，协助管理上级有关驻乡镇单位的干部。</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6、领导本乡镇的社会主义民主法治建设和精神文明建设，做好社会治安综合治理及计划生育工作。</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（二）镇人民政府的主要职责</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1、执行乡镇人民代表大会的决议和上级国家行政机关的决定和命令，发布决定和命令。</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2、执行本镇的经济和社会发展计划、预算、管理本行政区域内的经济、教育、科学、文化、卫生、体育事业和财政、民政、公安、司法行政、计划生育等行政工作。</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3、保护国家财产和集体所有财产，保护公民私人所有的合法财产，维护社会秩序、保障公民的人身权利、民主权利和其他权利。</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4、保障各种经济组织的合法权益。</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5、保障宪法和法律赋予的男女平等、同工同酬和婚姻自由等各项权利。</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楷体" w:eastAsia="宋体"/>
          <w:sz w:val="32"/>
          <w:szCs w:val="32"/>
          <w:lang w:val="en-US" w:eastAsia="zh-CN"/>
        </w:rPr>
      </w:pPr>
      <w:r>
        <w:rPr>
          <w:rFonts w:hint="eastAsia" w:ascii="仿宋_GB2312" w:hAnsi="仿宋_GB2312" w:eastAsia="仿宋_GB2312" w:cs="仿宋_GB2312"/>
          <w:b w:val="0"/>
          <w:bCs w:val="0"/>
          <w:sz w:val="32"/>
          <w:szCs w:val="32"/>
          <w:lang w:val="en-US" w:eastAsia="zh-CN"/>
        </w:rPr>
        <w:t xml:space="preserve">    6、办理上级人民政府交办的其它事项。</w:t>
      </w:r>
    </w:p>
    <w:p>
      <w:pPr>
        <w:keepNext w:val="0"/>
        <w:keepLines w:val="0"/>
        <w:pageBreakBefore w:val="0"/>
        <w:numPr>
          <w:ilvl w:val="0"/>
          <w:numId w:val="2"/>
        </w:numPr>
        <w:kinsoku/>
        <w:wordWrap/>
        <w:overflowPunct/>
        <w:topLinePunct w:val="0"/>
        <w:autoSpaceDE/>
        <w:autoSpaceDN/>
        <w:bidi w:val="0"/>
        <w:adjustRightInd/>
        <w:snapToGrid/>
        <w:spacing w:line="700" w:lineRule="exact"/>
        <w:ind w:left="0" w:leftChars="0" w:firstLine="640" w:firstLineChars="0"/>
        <w:textAlignment w:val="auto"/>
        <w:outlineLvl w:val="9"/>
        <w:rPr>
          <w:rFonts w:hint="eastAsia" w:ascii="仿宋_GB2312" w:hAnsi="楷体"/>
          <w:sz w:val="32"/>
          <w:szCs w:val="32"/>
        </w:rPr>
      </w:pPr>
      <w:r>
        <w:rPr>
          <w:rFonts w:hint="eastAsia" w:ascii="仿宋_GB2312" w:hAnsi="楷体"/>
          <w:sz w:val="32"/>
          <w:szCs w:val="32"/>
        </w:rPr>
        <w:t>机构设置情况</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hint="eastAsia" w:ascii="仿宋" w:hAnsi="仿宋" w:eastAsia="仿宋"/>
          <w:sz w:val="32"/>
          <w:szCs w:val="32"/>
        </w:rPr>
      </w:pPr>
      <w:r>
        <w:rPr>
          <w:rFonts w:hint="eastAsia" w:ascii="仿宋" w:hAnsi="仿宋" w:eastAsia="仿宋" w:cs="仿宋"/>
          <w:color w:val="000000"/>
          <w:sz w:val="32"/>
          <w:szCs w:val="32"/>
          <w:lang w:val="en-US" w:eastAsia="zh-CN"/>
        </w:rPr>
        <w:t>我单位属</w:t>
      </w:r>
      <w:r>
        <w:rPr>
          <w:rFonts w:hint="eastAsia" w:ascii="仿宋_GB2312" w:eastAsia="仿宋_GB2312"/>
          <w:sz w:val="32"/>
          <w:szCs w:val="32"/>
          <w:lang w:val="en-US" w:eastAsia="zh-CN"/>
        </w:rPr>
        <w:t>全额财政拨款行政</w:t>
      </w:r>
      <w:r>
        <w:rPr>
          <w:rFonts w:hint="eastAsia" w:ascii="仿宋" w:hAnsi="仿宋" w:eastAsia="仿宋" w:cs="仿宋"/>
          <w:color w:val="000000"/>
          <w:sz w:val="32"/>
          <w:szCs w:val="32"/>
          <w:lang w:val="en-US" w:eastAsia="zh-CN"/>
        </w:rPr>
        <w:t>单位，</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单位设置五个综合</w:t>
      </w:r>
      <w:r>
        <w:rPr>
          <w:rFonts w:hint="eastAsia" w:ascii="仿宋_GB2312" w:hAnsi="仿宋_GB2312" w:eastAsia="仿宋_GB2312" w:cs="仿宋_GB2312"/>
          <w:color w:val="000000"/>
          <w:sz w:val="32"/>
          <w:szCs w:val="32"/>
          <w:lang w:eastAsia="zh-CN"/>
        </w:rPr>
        <w:t>办公室</w:t>
      </w:r>
      <w:r>
        <w:rPr>
          <w:rFonts w:hint="eastAsia" w:ascii="仿宋_GB2312" w:hAnsi="仿宋_GB2312" w:eastAsia="仿宋_GB2312" w:cs="仿宋_GB2312"/>
          <w:color w:val="000000"/>
          <w:sz w:val="32"/>
          <w:szCs w:val="32"/>
        </w:rPr>
        <w:t>：</w:t>
      </w:r>
      <w:r>
        <w:rPr>
          <w:rFonts w:hint="eastAsia" w:ascii="仿宋" w:hAnsi="仿宋" w:eastAsia="仿宋"/>
          <w:color w:val="000000"/>
          <w:sz w:val="32"/>
          <w:szCs w:val="32"/>
          <w:lang w:eastAsia="zh-CN"/>
        </w:rPr>
        <w:t>党政综合办公室、经济发展办公室、社会事务办公室、公共安全办公室、综合执法办公室；两个事业办公室：综合便民服务中心和退役军人服务站</w:t>
      </w:r>
      <w:r>
        <w:rPr>
          <w:rFonts w:hint="eastAsia" w:ascii="仿宋" w:hAnsi="仿宋" w:eastAsia="仿宋"/>
          <w:color w:val="000000"/>
          <w:sz w:val="32"/>
          <w:szCs w:val="32"/>
        </w:rPr>
        <w:t>。</w:t>
      </w:r>
      <w:r>
        <w:rPr>
          <w:rFonts w:hint="eastAsia" w:ascii="仿宋" w:hAnsi="仿宋" w:eastAsia="仿宋"/>
          <w:sz w:val="32"/>
          <w:szCs w:val="32"/>
        </w:rPr>
        <w:t>在编人数</w:t>
      </w:r>
      <w:r>
        <w:rPr>
          <w:rFonts w:hint="eastAsia" w:ascii="仿宋" w:hAnsi="仿宋" w:eastAsia="仿宋"/>
          <w:sz w:val="32"/>
          <w:szCs w:val="32"/>
          <w:lang w:val="en-US" w:eastAsia="zh-CN"/>
        </w:rPr>
        <w:t>59</w:t>
      </w:r>
      <w:r>
        <w:rPr>
          <w:rFonts w:hint="eastAsia" w:ascii="仿宋" w:hAnsi="仿宋" w:eastAsia="仿宋"/>
          <w:sz w:val="32"/>
          <w:szCs w:val="32"/>
        </w:rPr>
        <w:t>人，</w:t>
      </w:r>
      <w:r>
        <w:rPr>
          <w:rFonts w:hint="eastAsia" w:ascii="仿宋" w:hAnsi="仿宋" w:eastAsia="仿宋"/>
          <w:color w:val="000000"/>
          <w:sz w:val="32"/>
          <w:szCs w:val="32"/>
          <w:lang w:eastAsia="zh-CN"/>
        </w:rPr>
        <w:t>其中行政人员</w:t>
      </w:r>
      <w:r>
        <w:rPr>
          <w:rFonts w:hint="eastAsia" w:ascii="仿宋" w:hAnsi="仿宋" w:eastAsia="仿宋"/>
          <w:color w:val="000000"/>
          <w:sz w:val="32"/>
          <w:szCs w:val="32"/>
          <w:lang w:val="en-US" w:eastAsia="zh-CN"/>
        </w:rPr>
        <w:t>31人，事业人员28人。</w:t>
      </w:r>
      <w:r>
        <w:rPr>
          <w:rFonts w:hint="eastAsia" w:ascii="仿宋" w:hAnsi="仿宋" w:eastAsia="仿宋"/>
          <w:sz w:val="32"/>
          <w:szCs w:val="32"/>
        </w:rPr>
        <w:t>退休人员</w:t>
      </w:r>
      <w:r>
        <w:rPr>
          <w:rFonts w:hint="eastAsia" w:ascii="仿宋" w:hAnsi="仿宋" w:eastAsia="仿宋"/>
          <w:sz w:val="32"/>
          <w:szCs w:val="32"/>
          <w:lang w:val="en-US" w:eastAsia="zh-CN"/>
        </w:rPr>
        <w:t>24</w:t>
      </w:r>
      <w:r>
        <w:rPr>
          <w:rFonts w:hint="eastAsia" w:ascii="仿宋" w:hAnsi="仿宋" w:eastAsia="仿宋"/>
          <w:sz w:val="32"/>
          <w:szCs w:val="32"/>
        </w:rPr>
        <w:t>人。</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eastAsia="zh-CN"/>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lang w:val="en-US" w:eastAsia="zh-CN"/>
        </w:rPr>
        <w:t>2</w:t>
      </w:r>
      <w:r>
        <w:rPr>
          <w:rFonts w:hint="eastAsia" w:ascii="黑体" w:hAnsi="黑体" w:eastAsia="黑体"/>
          <w:sz w:val="32"/>
          <w:szCs w:val="32"/>
        </w:rPr>
        <w:t>年度部门</w:t>
      </w:r>
      <w:r>
        <w:rPr>
          <w:rFonts w:hint="eastAsia" w:ascii="黑体" w:hAnsi="黑体" w:eastAsia="黑体"/>
          <w:sz w:val="32"/>
          <w:szCs w:val="32"/>
          <w:lang w:eastAsia="zh-CN"/>
        </w:rPr>
        <w:t>预算说明</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一、本级预算情况</w:t>
      </w:r>
    </w:p>
    <w:p>
      <w:pPr>
        <w:ind w:firstLine="640" w:firstLineChars="200"/>
        <w:jc w:val="lef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收入预算</w:t>
      </w:r>
      <w:r>
        <w:rPr>
          <w:rFonts w:hint="eastAsia" w:ascii="仿宋" w:hAnsi="仿宋" w:eastAsia="仿宋"/>
          <w:color w:val="auto"/>
          <w:sz w:val="32"/>
          <w:szCs w:val="32"/>
          <w:lang w:val="en-US" w:eastAsia="zh-CN"/>
        </w:rPr>
        <w:t>1251.29万</w:t>
      </w:r>
      <w:r>
        <w:rPr>
          <w:rFonts w:hint="eastAsia" w:ascii="仿宋_GB2312" w:hAnsi="仿宋_GB2312" w:eastAsia="仿宋_GB2312" w:cs="仿宋_GB2312"/>
          <w:sz w:val="32"/>
          <w:szCs w:val="32"/>
        </w:rPr>
        <w:t>元，其中：一般公共预算收入</w:t>
      </w:r>
      <w:r>
        <w:rPr>
          <w:rFonts w:hint="eastAsia" w:ascii="仿宋_GB2312" w:hAnsi="仿宋_GB2312" w:eastAsia="仿宋_GB2312" w:cs="仿宋_GB2312"/>
          <w:sz w:val="32"/>
          <w:szCs w:val="32"/>
          <w:lang w:val="en-US" w:eastAsia="zh-CN"/>
        </w:rPr>
        <w:t>1164.68万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政府性基金86.61万元。</w:t>
      </w:r>
      <w:r>
        <w:rPr>
          <w:rFonts w:hint="eastAsia" w:ascii="仿宋_GB2312" w:hAnsi="仿宋_GB2312" w:eastAsia="仿宋_GB2312" w:cs="仿宋_GB2312"/>
          <w:sz w:val="32"/>
          <w:szCs w:val="32"/>
          <w:lang w:eastAsia="zh-CN"/>
        </w:rPr>
        <w:t>按照收支平衡原则，</w:t>
      </w:r>
      <w:r>
        <w:rPr>
          <w:rFonts w:hint="eastAsia" w:ascii="仿宋_GB2312" w:hAnsi="仿宋_GB2312" w:eastAsia="仿宋_GB2312" w:cs="仿宋_GB2312"/>
          <w:sz w:val="32"/>
          <w:szCs w:val="32"/>
        </w:rPr>
        <w:t>支出预算</w:t>
      </w:r>
      <w:r>
        <w:rPr>
          <w:rFonts w:hint="eastAsia" w:ascii="仿宋" w:hAnsi="仿宋" w:eastAsia="仿宋"/>
          <w:color w:val="auto"/>
          <w:sz w:val="32"/>
          <w:szCs w:val="32"/>
          <w:lang w:val="en-US" w:eastAsia="zh-CN"/>
        </w:rPr>
        <w:t>1251.29万</w:t>
      </w:r>
      <w:r>
        <w:rPr>
          <w:rFonts w:hint="eastAsia" w:ascii="仿宋_GB2312" w:hAnsi="仿宋_GB2312" w:eastAsia="仿宋_GB2312" w:cs="仿宋_GB2312"/>
          <w:sz w:val="32"/>
          <w:szCs w:val="32"/>
        </w:rPr>
        <w:t>元</w:t>
      </w:r>
      <w:r>
        <w:rPr>
          <w:rFonts w:hint="eastAsia" w:ascii="仿宋" w:hAnsi="仿宋" w:eastAsia="仿宋" w:cs="仿宋"/>
          <w:b w:val="0"/>
          <w:bCs w:val="0"/>
          <w:color w:val="000000"/>
          <w:sz w:val="32"/>
          <w:szCs w:val="32"/>
          <w:lang w:val="en-US" w:eastAsia="zh-CN"/>
        </w:rPr>
        <w:t>，其中工资福利支出</w:t>
      </w:r>
      <w:r>
        <w:rPr>
          <w:rFonts w:hint="eastAsia" w:ascii="仿宋_GB2312" w:hAnsi="仿宋_GB2312" w:eastAsia="仿宋_GB2312" w:cs="仿宋_GB2312"/>
          <w:sz w:val="32"/>
          <w:szCs w:val="32"/>
          <w:lang w:val="en-US" w:eastAsia="zh-CN"/>
        </w:rPr>
        <w:t>549.22</w:t>
      </w:r>
      <w:r>
        <w:rPr>
          <w:rFonts w:hint="eastAsia" w:ascii="仿宋" w:hAnsi="仿宋" w:eastAsia="仿宋" w:cs="仿宋"/>
          <w:b w:val="0"/>
          <w:bCs w:val="0"/>
          <w:color w:val="000000"/>
          <w:sz w:val="32"/>
          <w:szCs w:val="32"/>
          <w:lang w:val="en-US" w:eastAsia="zh-CN"/>
        </w:rPr>
        <w:t>万元，对个人和家庭补助</w:t>
      </w:r>
      <w:r>
        <w:rPr>
          <w:rFonts w:hint="eastAsia" w:ascii="仿宋_GB2312" w:hAnsi="仿宋_GB2312" w:eastAsia="仿宋_GB2312" w:cs="仿宋_GB2312"/>
          <w:sz w:val="32"/>
          <w:szCs w:val="32"/>
          <w:lang w:val="en-US" w:eastAsia="zh-CN"/>
        </w:rPr>
        <w:t>12.38</w:t>
      </w:r>
      <w:r>
        <w:rPr>
          <w:rFonts w:hint="eastAsia" w:ascii="仿宋" w:hAnsi="仿宋" w:eastAsia="仿宋" w:cs="仿宋"/>
          <w:b w:val="0"/>
          <w:bCs w:val="0"/>
          <w:color w:val="000000"/>
          <w:sz w:val="32"/>
          <w:szCs w:val="32"/>
          <w:lang w:val="en-US" w:eastAsia="zh-CN"/>
        </w:rPr>
        <w:t>万元，商品和服务支出</w:t>
      </w:r>
      <w:r>
        <w:rPr>
          <w:rFonts w:hint="eastAsia" w:ascii="仿宋_GB2312" w:hAnsi="仿宋_GB2312" w:eastAsia="仿宋_GB2312" w:cs="仿宋_GB2312"/>
          <w:sz w:val="32"/>
          <w:szCs w:val="32"/>
          <w:lang w:val="en-US" w:eastAsia="zh-CN"/>
        </w:rPr>
        <w:t>70.57</w:t>
      </w:r>
      <w:r>
        <w:rPr>
          <w:rFonts w:hint="eastAsia" w:ascii="仿宋" w:hAnsi="仿宋" w:eastAsia="仿宋" w:cs="仿宋"/>
          <w:b w:val="0"/>
          <w:bCs w:val="0"/>
          <w:color w:val="000000"/>
          <w:sz w:val="32"/>
          <w:szCs w:val="32"/>
          <w:lang w:val="en-US" w:eastAsia="zh-CN"/>
        </w:rPr>
        <w:t>万元，</w:t>
      </w:r>
      <w:r>
        <w:rPr>
          <w:rFonts w:hint="eastAsia" w:ascii="仿宋_GB2312" w:hAnsi="仿宋_GB2312" w:eastAsia="仿宋_GB2312" w:cs="仿宋_GB2312"/>
          <w:sz w:val="32"/>
          <w:szCs w:val="32"/>
          <w:lang w:eastAsia="zh-CN"/>
        </w:rPr>
        <w:t>资本性支出</w:t>
      </w:r>
      <w:r>
        <w:rPr>
          <w:rFonts w:hint="eastAsia" w:ascii="仿宋_GB2312" w:hAnsi="仿宋_GB2312" w:eastAsia="仿宋_GB2312" w:cs="仿宋_GB2312"/>
          <w:sz w:val="32"/>
          <w:szCs w:val="32"/>
          <w:lang w:val="en-US" w:eastAsia="zh-CN"/>
        </w:rPr>
        <w:t>5.4万元，</w:t>
      </w:r>
      <w:r>
        <w:rPr>
          <w:rFonts w:hint="eastAsia" w:ascii="仿宋" w:hAnsi="仿宋" w:eastAsia="仿宋" w:cs="仿宋"/>
          <w:b w:val="0"/>
          <w:bCs w:val="0"/>
          <w:color w:val="000000"/>
          <w:sz w:val="32"/>
          <w:szCs w:val="32"/>
          <w:lang w:val="en-US" w:eastAsia="zh-CN"/>
        </w:rPr>
        <w:t>项目支出613.72万元。</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预算收支增减变化及情况说明</w:t>
      </w:r>
    </w:p>
    <w:p>
      <w:pPr>
        <w:ind w:firstLine="645"/>
        <w:rPr>
          <w:rFonts w:hint="eastAsia" w:ascii="仿宋" w:hAnsi="仿宋" w:eastAsia="仿宋" w:cs="仿宋"/>
          <w:color w:val="000000"/>
          <w:sz w:val="32"/>
          <w:szCs w:val="32"/>
          <w:lang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年</w:t>
      </w:r>
      <w:r>
        <w:rPr>
          <w:rFonts w:hint="eastAsia" w:ascii="仿宋" w:hAnsi="仿宋" w:eastAsia="仿宋"/>
          <w:color w:val="auto"/>
          <w:sz w:val="32"/>
          <w:szCs w:val="32"/>
          <w:lang w:eastAsia="zh-CN"/>
        </w:rPr>
        <w:t>预算总</w:t>
      </w:r>
      <w:r>
        <w:rPr>
          <w:rFonts w:hint="eastAsia" w:ascii="仿宋" w:hAnsi="仿宋" w:eastAsia="仿宋"/>
          <w:color w:val="auto"/>
          <w:sz w:val="32"/>
          <w:szCs w:val="32"/>
        </w:rPr>
        <w:t>收入</w:t>
      </w:r>
      <w:r>
        <w:rPr>
          <w:rFonts w:hint="eastAsia" w:ascii="仿宋" w:hAnsi="仿宋" w:eastAsia="仿宋"/>
          <w:color w:val="auto"/>
          <w:sz w:val="32"/>
          <w:szCs w:val="32"/>
          <w:lang w:val="en-US" w:eastAsia="zh-CN"/>
        </w:rPr>
        <w:t>1251.29万</w:t>
      </w:r>
      <w:r>
        <w:rPr>
          <w:rFonts w:hint="eastAsia" w:ascii="仿宋_GB2312" w:hAnsi="仿宋_GB2312" w:eastAsia="仿宋_GB2312" w:cs="仿宋_GB2312"/>
          <w:sz w:val="32"/>
          <w:szCs w:val="32"/>
        </w:rPr>
        <w:t>元</w:t>
      </w:r>
      <w:r>
        <w:rPr>
          <w:rFonts w:hint="eastAsia" w:ascii="仿宋" w:hAnsi="仿宋" w:eastAsia="仿宋"/>
          <w:color w:val="auto"/>
          <w:sz w:val="32"/>
          <w:szCs w:val="32"/>
          <w:lang w:eastAsia="zh-CN"/>
        </w:rPr>
        <w:t>，比</w:t>
      </w:r>
      <w:r>
        <w:rPr>
          <w:rFonts w:hint="eastAsia" w:ascii="仿宋" w:hAnsi="仿宋" w:eastAsia="仿宋"/>
          <w:color w:val="auto"/>
          <w:sz w:val="32"/>
          <w:szCs w:val="32"/>
        </w:rPr>
        <w:t>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年增加</w:t>
      </w:r>
      <w:r>
        <w:rPr>
          <w:rFonts w:hint="eastAsia" w:ascii="仿宋" w:hAnsi="仿宋" w:eastAsia="仿宋"/>
          <w:color w:val="auto"/>
          <w:sz w:val="32"/>
          <w:szCs w:val="32"/>
          <w:lang w:val="en-US" w:eastAsia="zh-CN"/>
        </w:rPr>
        <w:t>237.34万元</w:t>
      </w:r>
      <w:r>
        <w:rPr>
          <w:rFonts w:hint="eastAsia" w:ascii="仿宋" w:hAnsi="仿宋" w:eastAsia="仿宋"/>
          <w:color w:val="auto"/>
          <w:sz w:val="32"/>
          <w:szCs w:val="32"/>
          <w:lang w:eastAsia="zh-CN"/>
        </w:rPr>
        <w:t>，其中</w:t>
      </w:r>
      <w:r>
        <w:rPr>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2"/>
          <w:lang w:eastAsia="zh-CN"/>
        </w:rPr>
        <w:t>比上年</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b w:val="0"/>
          <w:bCs w:val="0"/>
          <w:sz w:val="32"/>
          <w:szCs w:val="32"/>
          <w:lang w:val="en-US" w:eastAsia="zh-CN"/>
        </w:rPr>
        <w:t>40.09万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主要原因是</w:t>
      </w:r>
      <w:r>
        <w:rPr>
          <w:rFonts w:hint="eastAsia" w:ascii="仿宋_GB2312" w:hAnsi="仿宋_GB2312" w:eastAsia="仿宋_GB2312" w:cs="仿宋_GB2312"/>
          <w:sz w:val="32"/>
          <w:szCs w:val="32"/>
          <w:lang w:val="en-US" w:eastAsia="zh-CN"/>
        </w:rPr>
        <w:t>人员调动新增5人</w:t>
      </w:r>
      <w:r>
        <w:rPr>
          <w:rFonts w:hint="eastAsia" w:ascii="仿宋" w:hAnsi="仿宋" w:eastAsia="仿宋"/>
          <w:color w:val="000000"/>
          <w:sz w:val="32"/>
          <w:szCs w:val="32"/>
          <w:lang w:val="en-US"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比上年</w:t>
      </w:r>
      <w:r>
        <w:rPr>
          <w:rFonts w:hint="eastAsia" w:ascii="仿宋_GB2312" w:hAnsi="仿宋_GB2312" w:eastAsia="仿宋_GB2312" w:cs="仿宋_GB2312"/>
          <w:sz w:val="32"/>
          <w:szCs w:val="32"/>
        </w:rPr>
        <w:t>增加</w:t>
      </w:r>
      <w:r>
        <w:rPr>
          <w:rFonts w:hint="eastAsia" w:ascii="仿宋_GB2312" w:hAnsi="仿宋_GB2312" w:eastAsia="仿宋_GB2312" w:cs="仿宋_GB2312"/>
          <w:b w:val="0"/>
          <w:bCs w:val="0"/>
          <w:sz w:val="32"/>
          <w:szCs w:val="32"/>
          <w:lang w:val="en-US" w:eastAsia="zh-CN"/>
        </w:rPr>
        <w:t>0.33万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原因是</w:t>
      </w:r>
      <w:r>
        <w:rPr>
          <w:rFonts w:hint="eastAsia" w:ascii="仿宋_GB2312" w:hAnsi="仿宋_GB2312" w:eastAsia="仿宋_GB2312" w:cs="仿宋_GB2312"/>
          <w:sz w:val="32"/>
          <w:szCs w:val="32"/>
          <w:lang w:val="en-US" w:eastAsia="zh-CN"/>
        </w:rPr>
        <w:t>新增退休人员1名，且遗属补助标准上调；</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比上年</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b w:val="0"/>
          <w:bCs w:val="0"/>
          <w:sz w:val="32"/>
          <w:szCs w:val="32"/>
          <w:lang w:val="en-US" w:eastAsia="zh-CN"/>
        </w:rPr>
        <w:t>20.35</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，原因是</w:t>
      </w:r>
      <w:r>
        <w:rPr>
          <w:rFonts w:hint="eastAsia" w:ascii="仿宋_GB2312" w:hAnsi="仿宋_GB2312" w:eastAsia="仿宋_GB2312" w:cs="仿宋_GB2312"/>
          <w:sz w:val="32"/>
          <w:szCs w:val="32"/>
          <w:lang w:val="en-US" w:eastAsia="zh-CN"/>
        </w:rPr>
        <w:t>事业人员增加车补</w:t>
      </w:r>
      <w:r>
        <w:rPr>
          <w:rFonts w:hint="eastAsia" w:ascii="仿宋_GB2312" w:hAnsi="仿宋_GB2312" w:eastAsia="仿宋_GB2312" w:cs="仿宋_GB2312"/>
          <w:sz w:val="32"/>
          <w:szCs w:val="32"/>
          <w:lang w:eastAsia="zh-CN"/>
        </w:rPr>
        <w:t>；资本性支出比上年增加</w:t>
      </w:r>
      <w:r>
        <w:rPr>
          <w:rFonts w:hint="eastAsia" w:ascii="仿宋_GB2312" w:hAnsi="仿宋_GB2312" w:eastAsia="仿宋_GB2312" w:cs="仿宋_GB2312"/>
          <w:sz w:val="32"/>
          <w:szCs w:val="32"/>
          <w:lang w:val="en-US" w:eastAsia="zh-CN"/>
        </w:rPr>
        <w:t>3.40</w:t>
      </w:r>
      <w:r>
        <w:rPr>
          <w:rFonts w:hint="eastAsia" w:ascii="仿宋_GB2312" w:hAnsi="仿宋_GB2312" w:eastAsia="仿宋_GB2312" w:cs="仿宋_GB2312"/>
          <w:sz w:val="32"/>
          <w:szCs w:val="32"/>
          <w:lang w:eastAsia="zh-CN"/>
        </w:rPr>
        <w:t>万元，原因是</w:t>
      </w:r>
      <w:r>
        <w:rPr>
          <w:rFonts w:hint="eastAsia" w:ascii="仿宋_GB2312" w:hAnsi="仿宋_GB2312" w:eastAsia="仿宋_GB2312" w:cs="仿宋_GB2312"/>
          <w:sz w:val="32"/>
          <w:szCs w:val="32"/>
          <w:lang w:val="en-US" w:eastAsia="zh-CN"/>
        </w:rPr>
        <w:t>部门增加，购买新的办公设备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项目支出比上年增加</w:t>
      </w:r>
      <w:r>
        <w:rPr>
          <w:rFonts w:hint="eastAsia" w:ascii="仿宋_GB2312" w:hAnsi="仿宋_GB2312" w:eastAsia="仿宋_GB2312" w:cs="仿宋_GB2312"/>
          <w:color w:val="auto"/>
          <w:sz w:val="32"/>
          <w:szCs w:val="32"/>
          <w:lang w:val="en-US" w:eastAsia="zh-CN"/>
        </w:rPr>
        <w:t>173.17</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sz w:val="32"/>
          <w:szCs w:val="32"/>
        </w:rPr>
        <w:t>一般公共预算安排</w:t>
      </w:r>
      <w:r>
        <w:rPr>
          <w:rFonts w:hint="eastAsia" w:ascii="仿宋_GB2312" w:hAnsi="仿宋_GB2312" w:eastAsia="仿宋_GB2312" w:cs="仿宋_GB2312"/>
          <w:sz w:val="32"/>
          <w:szCs w:val="32"/>
          <w:lang w:val="en-US" w:eastAsia="zh-CN"/>
        </w:rPr>
        <w:t>项目支出</w:t>
      </w:r>
      <w:r>
        <w:rPr>
          <w:rFonts w:hint="eastAsia" w:ascii="仿宋_GB2312" w:hAnsi="仿宋_GB2312" w:eastAsia="仿宋_GB2312" w:cs="仿宋_GB2312"/>
          <w:color w:val="auto"/>
          <w:sz w:val="32"/>
          <w:szCs w:val="32"/>
          <w:lang w:eastAsia="zh-CN"/>
        </w:rPr>
        <w:t>比上年增加</w:t>
      </w:r>
      <w:r>
        <w:rPr>
          <w:rFonts w:hint="eastAsia" w:ascii="仿宋_GB2312" w:hAnsi="仿宋_GB2312" w:eastAsia="仿宋_GB2312" w:cs="仿宋_GB2312"/>
          <w:color w:val="auto"/>
          <w:sz w:val="32"/>
          <w:szCs w:val="32"/>
          <w:lang w:val="en-US" w:eastAsia="zh-CN"/>
        </w:rPr>
        <w:t>86.56</w:t>
      </w:r>
      <w:r>
        <w:rPr>
          <w:rFonts w:hint="eastAsia" w:ascii="仿宋_GB2312" w:hAnsi="仿宋_GB2312" w:eastAsia="仿宋_GB2312" w:cs="仿宋_GB2312"/>
          <w:color w:val="auto"/>
          <w:sz w:val="32"/>
          <w:szCs w:val="32"/>
          <w:lang w:eastAsia="zh-CN"/>
        </w:rPr>
        <w:t>万元，原因是新增</w:t>
      </w:r>
      <w:r>
        <w:rPr>
          <w:rFonts w:hint="eastAsia" w:ascii="仿宋_GB2312" w:hAnsi="仿宋_GB2312" w:eastAsia="仿宋_GB2312" w:cs="仿宋_GB2312"/>
          <w:color w:val="auto"/>
          <w:sz w:val="32"/>
          <w:szCs w:val="32"/>
          <w:lang w:val="en-US" w:eastAsia="zh-CN"/>
        </w:rPr>
        <w:t>7个项目，政府性基金</w:t>
      </w:r>
      <w:r>
        <w:rPr>
          <w:rFonts w:hint="eastAsia" w:ascii="仿宋_GB2312" w:hAnsi="仿宋_GB2312" w:eastAsia="仿宋_GB2312" w:cs="仿宋_GB2312"/>
          <w:sz w:val="32"/>
          <w:szCs w:val="32"/>
          <w:lang w:val="en-US" w:eastAsia="zh-CN"/>
        </w:rPr>
        <w:t>安排项目支出</w:t>
      </w:r>
      <w:r>
        <w:rPr>
          <w:rFonts w:hint="eastAsia" w:ascii="仿宋_GB2312" w:hAnsi="仿宋_GB2312" w:eastAsia="仿宋_GB2312" w:cs="仿宋_GB2312"/>
          <w:color w:val="auto"/>
          <w:sz w:val="32"/>
          <w:szCs w:val="32"/>
          <w:lang w:eastAsia="zh-CN"/>
        </w:rPr>
        <w:t>比上年增加</w:t>
      </w:r>
      <w:r>
        <w:rPr>
          <w:rFonts w:hint="eastAsia" w:ascii="仿宋_GB2312" w:hAnsi="仿宋_GB2312" w:eastAsia="仿宋_GB2312" w:cs="仿宋_GB2312"/>
          <w:sz w:val="32"/>
          <w:szCs w:val="32"/>
          <w:lang w:val="en-US" w:eastAsia="zh-CN"/>
        </w:rPr>
        <w:t>86.61万元，原因是今年新增两个项目。</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机关运行经费安排情况</w:t>
      </w:r>
    </w:p>
    <w:p>
      <w:pPr>
        <w:ind w:firstLine="640" w:firstLineChars="200"/>
        <w:jc w:val="left"/>
        <w:rPr>
          <w:rFonts w:hint="eastAsia" w:ascii="仿宋_GB2312" w:eastAsia="仿宋"/>
          <w:sz w:val="32"/>
          <w:szCs w:val="32"/>
          <w:lang w:eastAsia="zh-CN"/>
        </w:rPr>
      </w:pPr>
      <w:r>
        <w:rPr>
          <w:rFonts w:hint="eastAsia" w:ascii="仿宋" w:hAnsi="仿宋" w:eastAsia="仿宋" w:cs="仿宋"/>
          <w:color w:val="000000"/>
          <w:sz w:val="32"/>
          <w:szCs w:val="32"/>
          <w:lang w:val="en-US" w:eastAsia="zh-CN"/>
        </w:rPr>
        <w:t>2022年我单位</w:t>
      </w:r>
      <w:r>
        <w:rPr>
          <w:rFonts w:hint="eastAsia" w:ascii="仿宋" w:hAnsi="仿宋" w:eastAsia="仿宋" w:cs="仿宋"/>
          <w:color w:val="000000"/>
          <w:sz w:val="32"/>
          <w:szCs w:val="32"/>
        </w:rPr>
        <w:t>机关运行经费（日常商品和服务）</w:t>
      </w:r>
      <w:r>
        <w:rPr>
          <w:rFonts w:hint="eastAsia" w:ascii="仿宋" w:hAnsi="仿宋" w:eastAsia="仿宋" w:cs="仿宋"/>
          <w:color w:val="000000"/>
          <w:sz w:val="32"/>
          <w:szCs w:val="32"/>
          <w:lang w:eastAsia="zh-CN"/>
        </w:rPr>
        <w:t>安排</w:t>
      </w:r>
      <w:r>
        <w:rPr>
          <w:rFonts w:hint="eastAsia" w:ascii="仿宋_GB2312" w:hAnsi="仿宋_GB2312" w:eastAsia="仿宋_GB2312" w:cs="仿宋_GB2312"/>
          <w:sz w:val="32"/>
          <w:szCs w:val="32"/>
          <w:lang w:val="en-US" w:eastAsia="zh-CN"/>
        </w:rPr>
        <w:t>75.97</w:t>
      </w:r>
      <w:r>
        <w:rPr>
          <w:rFonts w:hint="eastAsia" w:ascii="仿宋" w:hAnsi="仿宋" w:eastAsia="仿宋" w:cs="仿宋"/>
          <w:color w:val="000000"/>
          <w:sz w:val="32"/>
          <w:szCs w:val="32"/>
          <w:lang w:eastAsia="zh-CN"/>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办公经费</w:t>
      </w:r>
      <w:r>
        <w:rPr>
          <w:rFonts w:hint="eastAsia" w:ascii="仿宋_GB2312" w:hAnsi="仿宋_GB2312" w:eastAsia="仿宋_GB2312" w:cs="仿宋_GB2312"/>
          <w:sz w:val="32"/>
          <w:szCs w:val="32"/>
          <w:lang w:val="en-US" w:eastAsia="zh-CN"/>
        </w:rPr>
        <w:t>2.58万</w:t>
      </w:r>
      <w:r>
        <w:rPr>
          <w:rFonts w:hint="eastAsia" w:ascii="仿宋_GB2312" w:hAnsi="仿宋_GB2312" w:eastAsia="仿宋_GB2312" w:cs="仿宋_GB2312"/>
          <w:sz w:val="32"/>
          <w:szCs w:val="32"/>
        </w:rPr>
        <w:t>元，印刷费</w:t>
      </w:r>
      <w:r>
        <w:rPr>
          <w:rFonts w:hint="eastAsia" w:ascii="仿宋_GB2312" w:hAnsi="仿宋_GB2312" w:eastAsia="仿宋_GB2312" w:cs="仿宋_GB2312"/>
          <w:sz w:val="32"/>
          <w:szCs w:val="32"/>
          <w:lang w:val="en-US" w:eastAsia="zh-CN"/>
        </w:rPr>
        <w:t>3万</w:t>
      </w:r>
      <w:r>
        <w:rPr>
          <w:rFonts w:hint="eastAsia" w:ascii="仿宋_GB2312" w:hAnsi="仿宋_GB2312" w:eastAsia="仿宋_GB2312" w:cs="仿宋_GB2312"/>
          <w:sz w:val="32"/>
          <w:szCs w:val="32"/>
        </w:rPr>
        <w:t>元，水费</w:t>
      </w:r>
      <w:r>
        <w:rPr>
          <w:rFonts w:hint="eastAsia" w:ascii="仿宋_GB2312" w:hAnsi="仿宋_GB2312" w:eastAsia="仿宋_GB2312" w:cs="仿宋_GB2312"/>
          <w:sz w:val="32"/>
          <w:szCs w:val="32"/>
          <w:lang w:val="en-US" w:eastAsia="zh-CN"/>
        </w:rPr>
        <w:t>0.3万</w:t>
      </w:r>
      <w:r>
        <w:rPr>
          <w:rFonts w:hint="eastAsia" w:ascii="仿宋_GB2312" w:hAnsi="仿宋_GB2312" w:eastAsia="仿宋_GB2312" w:cs="仿宋_GB2312"/>
          <w:sz w:val="32"/>
          <w:szCs w:val="32"/>
        </w:rPr>
        <w:t>元，电费</w:t>
      </w:r>
      <w:r>
        <w:rPr>
          <w:rFonts w:hint="eastAsia" w:ascii="仿宋_GB2312" w:hAnsi="仿宋_GB2312" w:eastAsia="仿宋_GB2312" w:cs="仿宋_GB2312"/>
          <w:sz w:val="32"/>
          <w:szCs w:val="32"/>
          <w:lang w:val="en-US" w:eastAsia="zh-CN"/>
        </w:rPr>
        <w:t>5万</w:t>
      </w:r>
      <w:r>
        <w:rPr>
          <w:rFonts w:hint="eastAsia" w:ascii="仿宋_GB2312" w:hAnsi="仿宋_GB2312" w:eastAsia="仿宋_GB2312" w:cs="仿宋_GB2312"/>
          <w:sz w:val="32"/>
          <w:szCs w:val="32"/>
        </w:rPr>
        <w:t>元，邮电费</w:t>
      </w:r>
      <w:r>
        <w:rPr>
          <w:rFonts w:hint="eastAsia" w:ascii="仿宋_GB2312" w:hAnsi="仿宋_GB2312" w:eastAsia="仿宋_GB2312" w:cs="仿宋_GB2312"/>
          <w:sz w:val="32"/>
          <w:szCs w:val="32"/>
          <w:lang w:val="en-US" w:eastAsia="zh-CN"/>
        </w:rPr>
        <w:t>2.9万</w:t>
      </w:r>
      <w:r>
        <w:rPr>
          <w:rFonts w:hint="eastAsia" w:ascii="仿宋_GB2312" w:hAnsi="仿宋_GB2312" w:eastAsia="仿宋_GB2312" w:cs="仿宋_GB2312"/>
          <w:sz w:val="32"/>
          <w:szCs w:val="32"/>
        </w:rPr>
        <w:t>元，取暖费</w:t>
      </w:r>
      <w:r>
        <w:rPr>
          <w:rFonts w:hint="eastAsia" w:ascii="仿宋_GB2312" w:hAnsi="仿宋_GB2312" w:eastAsia="仿宋_GB2312" w:cs="仿宋_GB2312"/>
          <w:sz w:val="32"/>
          <w:szCs w:val="32"/>
          <w:lang w:val="en-US" w:eastAsia="zh-CN"/>
        </w:rPr>
        <w:t>8万</w:t>
      </w:r>
      <w:r>
        <w:rPr>
          <w:rFonts w:hint="eastAsia" w:ascii="仿宋_GB2312" w:hAnsi="仿宋_GB2312" w:eastAsia="仿宋_GB2312" w:cs="仿宋_GB2312"/>
          <w:sz w:val="32"/>
          <w:szCs w:val="32"/>
        </w:rPr>
        <w:t>元，差旅费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元，公务接待费</w:t>
      </w:r>
      <w:r>
        <w:rPr>
          <w:rFonts w:hint="eastAsia" w:ascii="仿宋_GB2312" w:hAnsi="仿宋_GB2312" w:eastAsia="仿宋_GB2312" w:cs="仿宋_GB2312"/>
          <w:sz w:val="32"/>
          <w:szCs w:val="32"/>
          <w:lang w:val="en-US" w:eastAsia="zh-CN"/>
        </w:rPr>
        <w:t>0.47万</w:t>
      </w:r>
      <w:r>
        <w:rPr>
          <w:rFonts w:hint="eastAsia" w:ascii="仿宋_GB2312" w:hAnsi="仿宋_GB2312" w:eastAsia="仿宋_GB2312" w:cs="仿宋_GB2312"/>
          <w:sz w:val="32"/>
          <w:szCs w:val="32"/>
        </w:rPr>
        <w:t>元，工会经费</w:t>
      </w:r>
      <w:r>
        <w:rPr>
          <w:rFonts w:hint="eastAsia" w:ascii="仿宋_GB2312" w:hAnsi="仿宋_GB2312" w:eastAsia="仿宋_GB2312" w:cs="仿宋_GB2312"/>
          <w:sz w:val="32"/>
          <w:szCs w:val="32"/>
          <w:lang w:val="en-US" w:eastAsia="zh-CN"/>
        </w:rPr>
        <w:t>3.53万</w:t>
      </w:r>
      <w:r>
        <w:rPr>
          <w:rFonts w:hint="eastAsia" w:ascii="仿宋_GB2312" w:hAnsi="仿宋_GB2312" w:eastAsia="仿宋_GB2312" w:cs="仿宋_GB2312"/>
          <w:sz w:val="32"/>
          <w:szCs w:val="32"/>
        </w:rPr>
        <w:t>元，福利费</w:t>
      </w:r>
      <w:r>
        <w:rPr>
          <w:rFonts w:hint="eastAsia" w:ascii="仿宋_GB2312" w:hAnsi="仿宋_GB2312" w:eastAsia="仿宋_GB2312" w:cs="仿宋_GB2312"/>
          <w:sz w:val="32"/>
          <w:szCs w:val="32"/>
          <w:lang w:val="en-US" w:eastAsia="zh-CN"/>
        </w:rPr>
        <w:t>3.53万</w:t>
      </w:r>
      <w:r>
        <w:rPr>
          <w:rFonts w:hint="eastAsia" w:ascii="仿宋_GB2312" w:hAnsi="仿宋_GB2312" w:eastAsia="仿宋_GB2312" w:cs="仿宋_GB2312"/>
          <w:sz w:val="32"/>
          <w:szCs w:val="32"/>
        </w:rPr>
        <w:t>元，公务用车运行维护费1</w:t>
      </w:r>
      <w:r>
        <w:rPr>
          <w:rFonts w:hint="eastAsia" w:ascii="仿宋_GB2312" w:hAnsi="仿宋_GB2312" w:eastAsia="仿宋_GB2312" w:cs="仿宋_GB2312"/>
          <w:sz w:val="32"/>
          <w:szCs w:val="32"/>
          <w:lang w:val="en-US" w:eastAsia="zh-CN"/>
        </w:rPr>
        <w:t>.5万</w:t>
      </w:r>
      <w:r>
        <w:rPr>
          <w:rFonts w:hint="eastAsia" w:ascii="仿宋_GB2312" w:hAnsi="仿宋_GB2312" w:eastAsia="仿宋_GB2312" w:cs="仿宋_GB2312"/>
          <w:sz w:val="32"/>
          <w:szCs w:val="32"/>
        </w:rPr>
        <w:t>元，其他交通费用</w:t>
      </w:r>
      <w:r>
        <w:rPr>
          <w:rFonts w:hint="eastAsia" w:ascii="仿宋_GB2312" w:hAnsi="仿宋_GB2312" w:eastAsia="仿宋_GB2312" w:cs="仿宋_GB2312"/>
          <w:sz w:val="32"/>
          <w:szCs w:val="32"/>
          <w:lang w:val="en-US" w:eastAsia="zh-CN"/>
        </w:rPr>
        <w:t>38.76万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 w:hAnsi="仿宋" w:eastAsia="仿宋" w:cs="仿宋"/>
          <w:color w:val="000000"/>
          <w:sz w:val="32"/>
          <w:szCs w:val="32"/>
        </w:rPr>
        <w:t>办公设备购置费</w:t>
      </w:r>
      <w:r>
        <w:rPr>
          <w:rFonts w:hint="eastAsia" w:ascii="仿宋" w:hAnsi="仿宋" w:eastAsia="仿宋" w:cs="仿宋"/>
          <w:color w:val="000000"/>
          <w:sz w:val="32"/>
          <w:szCs w:val="32"/>
          <w:lang w:val="en-US" w:eastAsia="zh-CN"/>
        </w:rPr>
        <w:t>5.4</w:t>
      </w:r>
      <w:r>
        <w:rPr>
          <w:rFonts w:hint="eastAsia" w:ascii="仿宋" w:hAnsi="仿宋" w:eastAsia="仿宋" w:cs="仿宋"/>
          <w:color w:val="000000"/>
          <w:sz w:val="32"/>
          <w:szCs w:val="32"/>
          <w:lang w:eastAsia="zh-CN"/>
        </w:rPr>
        <w:t>万元</w:t>
      </w:r>
      <w:r>
        <w:rPr>
          <w:rFonts w:hint="eastAsia" w:ascii="仿宋_GB2312" w:hAnsi="仿宋_GB2312" w:eastAsia="仿宋_GB2312" w:cs="仿宋_GB2312"/>
          <w:sz w:val="32"/>
          <w:szCs w:val="32"/>
        </w:rPr>
        <w:t>。</w:t>
      </w:r>
      <w:r>
        <w:rPr>
          <w:rFonts w:hint="eastAsia" w:ascii="仿宋" w:hAnsi="仿宋" w:eastAsia="仿宋" w:cs="仿宋"/>
          <w:color w:val="000000"/>
          <w:sz w:val="32"/>
          <w:szCs w:val="32"/>
          <w:lang w:eastAsia="zh-CN"/>
        </w:rPr>
        <w:t>比</w:t>
      </w:r>
      <w:r>
        <w:rPr>
          <w:rFonts w:hint="eastAsia" w:ascii="仿宋" w:hAnsi="仿宋" w:eastAsia="仿宋" w:cs="仿宋"/>
          <w:color w:val="000000"/>
          <w:sz w:val="32"/>
          <w:szCs w:val="32"/>
          <w:lang w:val="en-US" w:eastAsia="zh-CN"/>
        </w:rPr>
        <w:t>2021年单位</w:t>
      </w:r>
      <w:r>
        <w:rPr>
          <w:rFonts w:hint="eastAsia" w:ascii="仿宋" w:hAnsi="仿宋" w:eastAsia="仿宋" w:cs="仿宋"/>
          <w:color w:val="000000"/>
          <w:sz w:val="32"/>
          <w:szCs w:val="32"/>
        </w:rPr>
        <w:t>机关运行经费增加</w:t>
      </w:r>
      <w:r>
        <w:rPr>
          <w:rFonts w:hint="eastAsia" w:ascii="仿宋" w:hAnsi="仿宋" w:eastAsia="仿宋"/>
          <w:color w:val="000000"/>
          <w:sz w:val="32"/>
          <w:szCs w:val="32"/>
          <w:lang w:eastAsia="zh-CN"/>
        </w:rPr>
        <w:t>了</w:t>
      </w:r>
      <w:r>
        <w:rPr>
          <w:rFonts w:hint="eastAsia" w:ascii="仿宋" w:hAnsi="仿宋" w:eastAsia="仿宋"/>
          <w:color w:val="000000"/>
          <w:sz w:val="32"/>
          <w:szCs w:val="32"/>
          <w:lang w:val="en-US" w:eastAsia="zh-CN"/>
        </w:rPr>
        <w:t>23.75万元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增加</w:t>
      </w:r>
      <w:r>
        <w:rPr>
          <w:rFonts w:hint="eastAsia" w:ascii="仿宋" w:hAnsi="仿宋" w:eastAsia="仿宋"/>
          <w:color w:val="000000"/>
          <w:sz w:val="32"/>
          <w:szCs w:val="32"/>
          <w:lang w:eastAsia="zh-CN"/>
        </w:rPr>
        <w:t>了</w:t>
      </w:r>
      <w:r>
        <w:rPr>
          <w:rFonts w:hint="eastAsia" w:ascii="仿宋" w:hAnsi="仿宋" w:eastAsia="仿宋"/>
          <w:color w:val="000000"/>
          <w:sz w:val="32"/>
          <w:szCs w:val="32"/>
          <w:lang w:val="en-US" w:eastAsia="zh-CN"/>
        </w:rPr>
        <w:t>45%，</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lang w:eastAsia="zh-CN"/>
        </w:rPr>
        <w:t>的主要原因是</w:t>
      </w:r>
      <w:r>
        <w:rPr>
          <w:rFonts w:hint="eastAsia" w:ascii="仿宋_GB2312" w:hAnsi="仿宋_GB2312" w:eastAsia="仿宋_GB2312" w:cs="仿宋_GB2312"/>
          <w:sz w:val="32"/>
          <w:szCs w:val="32"/>
          <w:lang w:val="en-US" w:eastAsia="zh-CN"/>
        </w:rPr>
        <w:t>事业人员增加车补。</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三公经费增减变化及原因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三公经费</w:t>
      </w:r>
      <w:r>
        <w:rPr>
          <w:rFonts w:hint="eastAsia" w:ascii="仿宋" w:hAnsi="仿宋" w:eastAsia="仿宋" w:cs="仿宋"/>
          <w:color w:val="000000"/>
          <w:sz w:val="32"/>
          <w:szCs w:val="32"/>
        </w:rPr>
        <w:t>预算共</w:t>
      </w:r>
      <w:r>
        <w:rPr>
          <w:rFonts w:hint="eastAsia" w:ascii="仿宋" w:hAnsi="仿宋" w:eastAsia="仿宋" w:cs="仿宋"/>
          <w:color w:val="000000"/>
          <w:sz w:val="32"/>
          <w:szCs w:val="32"/>
          <w:lang w:val="en-US" w:eastAsia="zh-CN"/>
        </w:rPr>
        <w:t>1.97</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，其中</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公务接待费为</w:t>
      </w:r>
      <w:r>
        <w:rPr>
          <w:rFonts w:hint="eastAsia" w:ascii="仿宋" w:hAnsi="仿宋" w:eastAsia="仿宋" w:cs="仿宋"/>
          <w:color w:val="000000"/>
          <w:sz w:val="32"/>
          <w:szCs w:val="32"/>
          <w:lang w:val="en-US" w:eastAsia="zh-CN"/>
        </w:rPr>
        <w:t>0.47</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较上年减少</w:t>
      </w:r>
      <w:r>
        <w:rPr>
          <w:rFonts w:hint="eastAsia" w:ascii="仿宋" w:hAnsi="仿宋" w:eastAsia="仿宋" w:cs="仿宋"/>
          <w:color w:val="000000"/>
          <w:sz w:val="32"/>
          <w:szCs w:val="32"/>
          <w:lang w:val="en-US" w:eastAsia="zh-CN"/>
        </w:rPr>
        <w:t>0.1万元，</w:t>
      </w:r>
      <w:r>
        <w:rPr>
          <w:rFonts w:hint="eastAsia" w:ascii="仿宋" w:hAnsi="仿宋" w:eastAsia="仿宋" w:cs="仿宋"/>
          <w:color w:val="000000"/>
          <w:sz w:val="32"/>
          <w:szCs w:val="32"/>
        </w:rPr>
        <w:t>预计接待</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批次，约</w:t>
      </w:r>
      <w:r>
        <w:rPr>
          <w:rFonts w:hint="eastAsia" w:ascii="仿宋" w:hAnsi="仿宋" w:eastAsia="仿宋" w:cs="仿宋"/>
          <w:color w:val="000000"/>
          <w:sz w:val="32"/>
          <w:szCs w:val="32"/>
          <w:lang w:val="en-US" w:eastAsia="zh-CN"/>
        </w:rPr>
        <w:t>150</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公务用车运行维护费年初预算为</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与</w:t>
      </w:r>
      <w:r>
        <w:rPr>
          <w:rFonts w:hint="eastAsia" w:ascii="仿宋" w:hAnsi="仿宋" w:eastAsia="仿宋" w:cs="仿宋"/>
          <w:color w:val="000000"/>
          <w:sz w:val="32"/>
          <w:szCs w:val="32"/>
          <w:lang w:eastAsia="zh-CN"/>
        </w:rPr>
        <w:t>上年</w:t>
      </w:r>
      <w:r>
        <w:rPr>
          <w:rFonts w:hint="eastAsia" w:ascii="仿宋" w:hAnsi="仿宋" w:eastAsia="仿宋" w:cs="仿宋"/>
          <w:color w:val="000000"/>
          <w:sz w:val="32"/>
          <w:szCs w:val="32"/>
          <w:lang w:val="en-US" w:eastAsia="zh-CN"/>
        </w:rPr>
        <w:t>无变化。</w:t>
      </w:r>
      <w:r>
        <w:rPr>
          <w:rFonts w:hint="eastAsia" w:ascii="仿宋" w:hAnsi="仿宋" w:eastAsia="仿宋" w:cs="仿宋"/>
          <w:color w:val="000000"/>
          <w:sz w:val="32"/>
          <w:szCs w:val="32"/>
        </w:rPr>
        <w:t>公务用车购置</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lang w:eastAsia="zh-CN"/>
        </w:rPr>
        <w:t>万元，保有量为</w:t>
      </w:r>
      <w:r>
        <w:rPr>
          <w:rFonts w:hint="eastAsia" w:ascii="仿宋" w:hAnsi="仿宋" w:eastAsia="仿宋" w:cs="仿宋"/>
          <w:color w:val="000000"/>
          <w:sz w:val="32"/>
          <w:szCs w:val="32"/>
          <w:lang w:val="en-US" w:eastAsia="zh-CN"/>
        </w:rPr>
        <w:t>2辆，与</w:t>
      </w:r>
      <w:r>
        <w:rPr>
          <w:rFonts w:hint="eastAsia" w:ascii="仿宋" w:hAnsi="仿宋" w:eastAsia="仿宋" w:cs="仿宋"/>
          <w:color w:val="000000"/>
          <w:sz w:val="32"/>
          <w:szCs w:val="32"/>
          <w:lang w:eastAsia="zh-CN"/>
        </w:rPr>
        <w:t>上年</w:t>
      </w:r>
      <w:r>
        <w:rPr>
          <w:rFonts w:hint="eastAsia" w:ascii="仿宋" w:hAnsi="仿宋" w:eastAsia="仿宋" w:cs="仿宋"/>
          <w:color w:val="000000"/>
          <w:sz w:val="32"/>
          <w:szCs w:val="32"/>
          <w:lang w:val="en-US" w:eastAsia="zh-CN"/>
        </w:rPr>
        <w:t>无变化。3、</w:t>
      </w:r>
      <w:r>
        <w:rPr>
          <w:rFonts w:hint="eastAsia" w:ascii="仿宋" w:hAnsi="仿宋" w:eastAsia="仿宋" w:cs="仿宋"/>
          <w:color w:val="000000"/>
          <w:sz w:val="32"/>
          <w:szCs w:val="32"/>
        </w:rPr>
        <w:t>因公出国境费用预算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与</w:t>
      </w:r>
      <w:r>
        <w:rPr>
          <w:rFonts w:hint="eastAsia" w:ascii="仿宋" w:hAnsi="仿宋" w:eastAsia="仿宋" w:cs="仿宋"/>
          <w:color w:val="000000"/>
          <w:sz w:val="32"/>
          <w:szCs w:val="32"/>
          <w:lang w:eastAsia="zh-CN"/>
        </w:rPr>
        <w:t>上年</w:t>
      </w:r>
      <w:r>
        <w:rPr>
          <w:rFonts w:hint="eastAsia" w:ascii="仿宋" w:hAnsi="仿宋" w:eastAsia="仿宋" w:cs="仿宋"/>
          <w:color w:val="000000"/>
          <w:sz w:val="32"/>
          <w:szCs w:val="32"/>
          <w:lang w:val="en-US" w:eastAsia="zh-CN"/>
        </w:rPr>
        <w:t>无变化。</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政府采购预算情况说明</w:t>
      </w:r>
    </w:p>
    <w:p>
      <w:pPr>
        <w:ind w:firstLine="630"/>
        <w:rPr>
          <w:rFonts w:hint="eastAsia" w:ascii="仿宋" w:hAnsi="仿宋" w:eastAsia="仿宋" w:cs="仿宋"/>
          <w:color w:val="000000"/>
          <w:sz w:val="32"/>
          <w:szCs w:val="32"/>
          <w:lang w:val="en-US"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年</w:t>
      </w:r>
      <w:r>
        <w:rPr>
          <w:rFonts w:hint="eastAsia" w:ascii="仿宋" w:hAnsi="仿宋" w:eastAsia="仿宋" w:cs="仿宋"/>
          <w:color w:val="000000"/>
          <w:sz w:val="32"/>
          <w:szCs w:val="32"/>
          <w:lang w:val="en-US" w:eastAsia="zh-CN"/>
        </w:rPr>
        <w:t>政府采购预算54.22万元，其中：1、货物类14.07万元，包括复印纸2.26万元，办公设备购置9.16万元，专用设备购置2.65万元；2、工程类25万元，为：修缮工程；3、服务类15.15万元，其中印刷服务10.4万元 ，物业管理服务0.8万元，车辆维修保养服务0.5万元，机动车保险服务0.18万元，互联网接入服务2.45万元、加油服务0.82万元等。</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200" w:firstLine="320" w:firstLineChars="1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六、行政事业单位国有资产使用占用情况</w:t>
      </w:r>
      <w:r>
        <w:rPr>
          <w:rFonts w:hint="eastAsia" w:ascii="黑体" w:hAnsi="黑体" w:eastAsia="黑体" w:cs="黑体"/>
          <w:b w:val="0"/>
          <w:bCs w:val="0"/>
          <w:color w:val="000000"/>
          <w:sz w:val="32"/>
          <w:szCs w:val="32"/>
        </w:rPr>
        <w:t>说明</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本单位国有资产总计</w:t>
      </w:r>
      <w:r>
        <w:rPr>
          <w:rFonts w:hint="eastAsia" w:ascii="仿宋_GB2312" w:eastAsia="仿宋_GB2312"/>
          <w:sz w:val="32"/>
          <w:szCs w:val="32"/>
          <w:lang w:val="en-US" w:eastAsia="zh-CN"/>
        </w:rPr>
        <w:t>443.38</w:t>
      </w:r>
      <w:r>
        <w:rPr>
          <w:rFonts w:hint="eastAsia" w:ascii="仿宋" w:hAnsi="仿宋" w:eastAsia="仿宋" w:cs="仿宋"/>
          <w:color w:val="000000"/>
          <w:sz w:val="32"/>
          <w:szCs w:val="32"/>
          <w:lang w:val="en-US" w:eastAsia="zh-CN"/>
        </w:rPr>
        <w:t>万元，其中房屋价值</w:t>
      </w:r>
      <w:r>
        <w:rPr>
          <w:rFonts w:hint="eastAsia" w:ascii="仿宋_GB2312" w:eastAsia="仿宋_GB2312"/>
          <w:sz w:val="32"/>
          <w:szCs w:val="32"/>
          <w:lang w:val="en-US" w:eastAsia="zh-CN"/>
        </w:rPr>
        <w:t>357.01</w:t>
      </w:r>
      <w:r>
        <w:rPr>
          <w:rFonts w:hint="eastAsia" w:ascii="仿宋" w:hAnsi="仿宋" w:eastAsia="仿宋" w:cs="仿宋"/>
          <w:color w:val="000000"/>
          <w:sz w:val="32"/>
          <w:szCs w:val="32"/>
          <w:lang w:val="en-US" w:eastAsia="zh-CN"/>
        </w:rPr>
        <w:t xml:space="preserve">   万元，车辆2辆，价值16.1万元，其他固定资产（办公桌椅、电脑设备等）</w:t>
      </w:r>
      <w:r>
        <w:rPr>
          <w:rFonts w:hint="eastAsia" w:ascii="仿宋" w:hAnsi="仿宋" w:eastAsia="仿宋"/>
          <w:sz w:val="32"/>
          <w:szCs w:val="32"/>
          <w:lang w:val="en-US" w:eastAsia="zh-CN"/>
        </w:rPr>
        <w:t>70.27</w:t>
      </w:r>
      <w:r>
        <w:rPr>
          <w:rFonts w:hint="eastAsia" w:ascii="仿宋" w:hAnsi="仿宋" w:eastAsia="仿宋" w:cs="仿宋"/>
          <w:color w:val="000000"/>
          <w:sz w:val="32"/>
          <w:szCs w:val="32"/>
          <w:lang w:val="en-US" w:eastAsia="zh-CN"/>
        </w:rPr>
        <w:t>万元。</w:t>
      </w:r>
    </w:p>
    <w:p>
      <w:pPr>
        <w:pStyle w:val="2"/>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项目绩效目标情况说明</w:t>
      </w:r>
    </w:p>
    <w:p>
      <w:pPr>
        <w:spacing w:line="600" w:lineRule="exact"/>
        <w:ind w:firstLine="66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项目名称：</w:t>
      </w:r>
      <w:r>
        <w:rPr>
          <w:rFonts w:hint="eastAsia" w:ascii="仿宋_GB2312" w:hAnsi="仿宋_GB2312" w:eastAsia="仿宋_GB2312" w:cs="仿宋_GB2312"/>
          <w:b w:val="0"/>
          <w:bCs/>
          <w:sz w:val="32"/>
          <w:szCs w:val="32"/>
          <w:lang w:eastAsia="zh-CN"/>
        </w:rPr>
        <w:t>沿黄干线</w:t>
      </w:r>
      <w:r>
        <w:rPr>
          <w:rFonts w:hint="eastAsia" w:ascii="仿宋_GB2312" w:hAnsi="仿宋_GB2312" w:eastAsia="仿宋_GB2312" w:cs="仿宋_GB2312"/>
          <w:b w:val="0"/>
          <w:bCs/>
          <w:sz w:val="32"/>
          <w:szCs w:val="32"/>
          <w:lang w:val="en-US" w:eastAsia="zh-CN"/>
        </w:rPr>
        <w:t>占地</w:t>
      </w:r>
      <w:r>
        <w:rPr>
          <w:rFonts w:hint="eastAsia" w:ascii="仿宋_GB2312" w:hAnsi="仿宋_GB2312" w:eastAsia="仿宋_GB2312" w:cs="仿宋_GB2312"/>
          <w:b w:val="0"/>
          <w:bCs/>
          <w:sz w:val="32"/>
          <w:szCs w:val="32"/>
          <w:lang w:eastAsia="zh-CN"/>
        </w:rPr>
        <w:t>租金</w:t>
      </w:r>
    </w:p>
    <w:p>
      <w:pPr>
        <w:spacing w:line="600" w:lineRule="exact"/>
        <w:ind w:firstLine="66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预算金额：</w:t>
      </w:r>
      <w:r>
        <w:rPr>
          <w:rFonts w:hint="eastAsia" w:ascii="仿宋_GB2312" w:hAnsi="仿宋_GB2312" w:eastAsia="仿宋_GB2312" w:cs="仿宋_GB2312"/>
          <w:b w:val="0"/>
          <w:bCs/>
          <w:sz w:val="32"/>
          <w:szCs w:val="32"/>
          <w:lang w:val="en-US" w:eastAsia="zh-CN"/>
        </w:rPr>
        <w:t>23.31万</w:t>
      </w:r>
      <w:r>
        <w:rPr>
          <w:rFonts w:hint="eastAsia" w:ascii="仿宋_GB2312" w:hAnsi="仿宋_GB2312" w:eastAsia="仿宋_GB2312" w:cs="仿宋_GB2312"/>
          <w:b w:val="0"/>
          <w:bCs/>
          <w:sz w:val="32"/>
          <w:szCs w:val="32"/>
        </w:rPr>
        <w:t>元</w:t>
      </w:r>
    </w:p>
    <w:p>
      <w:pPr>
        <w:spacing w:line="600" w:lineRule="exact"/>
        <w:ind w:firstLine="66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目标：保证道路畅通，方便群众出行</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eastAsia="zh-CN"/>
        </w:rPr>
        <w:t>按期按标准支付全年沿黄干线占地租金23.31万元。</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lang w:val="en-US" w:eastAsia="zh-CN"/>
        </w:rPr>
        <w:t>第三部分  名词解释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财政拨款收入：本级财政部门当年拨付的财政预算资金，包括公共预算财政拨款和政府性基金预算财政拨款。</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基本支出：是预算单位为保障其正常运转，完成日常工作任务所发生的支出，包括人员支出和日常公用支出。</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项目支出：是预算单位为完成其特定的行政工作任务或事业发展目标所发生的支出。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三公经费：公务接待费，公务用车购置运行维护费和因公出国（境）费。</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b w:val="0"/>
          <w:bCs w:val="0"/>
          <w:sz w:val="32"/>
          <w:szCs w:val="32"/>
          <w:lang w:eastAsia="zh-CN"/>
        </w:rPr>
        <w:t>机关运行经费：指行政单位和参照公务员法管理的事业单位使用一般公共预算安排的基本支出中的日常公用经费支出。</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第四部分  部门预算公开表</w:t>
      </w: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预算公开表1    部门收支总表</w:t>
      </w: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drawing>
          <wp:inline distT="0" distB="0" distL="114300" distR="114300">
            <wp:extent cx="5267325" cy="3267075"/>
            <wp:effectExtent l="0" t="0" r="5715" b="9525"/>
            <wp:docPr id="1" name="图片 1" descr="ec271e6a0e06723466a75df508b08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271e6a0e06723466a75df508b08a5"/>
                    <pic:cNvPicPr>
                      <a:picLocks noChangeAspect="1"/>
                    </pic:cNvPicPr>
                  </pic:nvPicPr>
                  <pic:blipFill>
                    <a:blip r:embed="rId4"/>
                    <a:stretch>
                      <a:fillRect/>
                    </a:stretch>
                  </pic:blipFill>
                  <pic:spPr>
                    <a:xfrm>
                      <a:off x="0" y="0"/>
                      <a:ext cx="5267325" cy="3267075"/>
                    </a:xfrm>
                    <a:prstGeom prst="rect">
                      <a:avLst/>
                    </a:prstGeom>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预算公开表2    部门收入总表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69865" cy="5021580"/>
            <wp:effectExtent l="0" t="0" r="3175"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69865" cy="5021580"/>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预算公开表3    部门支出总表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68595" cy="4608830"/>
            <wp:effectExtent l="0" t="0" r="4445" b="889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268595" cy="4608830"/>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预算公开表4    财政拨款收支总表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66690" cy="2947670"/>
            <wp:effectExtent l="0" t="0" r="6350" b="889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266690" cy="2947670"/>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预算公开表5    一般公共预算支出预算表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71135" cy="4374515"/>
            <wp:effectExtent l="0" t="0" r="1905" b="146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271135" cy="4374515"/>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预算公开表6    一般公共预算安排基本支出分经济科目表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4572000" cy="5509260"/>
            <wp:effectExtent l="0" t="0" r="0" b="762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4572000" cy="5509260"/>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预算公开表7    政府性基金预算收入表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69865" cy="1597025"/>
            <wp:effectExtent l="0" t="0" r="3175" b="317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5269865" cy="1597025"/>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预算公开表8    政府性基金预算支出表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65420" cy="1690370"/>
            <wp:effectExtent l="0" t="0" r="7620" b="127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5265420" cy="1690370"/>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预算公开表9    一般公共预算“三公”经费支出情况统计表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73675" cy="2570480"/>
            <wp:effectExtent l="0" t="0" r="14605" b="508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2"/>
                    <a:stretch>
                      <a:fillRect/>
                    </a:stretch>
                  </pic:blipFill>
                  <pic:spPr>
                    <a:xfrm>
                      <a:off x="0" y="0"/>
                      <a:ext cx="5273675" cy="2570480"/>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预算公开表10   机关运行经费预算财政拨款情况统计表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66690" cy="1323975"/>
            <wp:effectExtent l="0" t="0" r="6350" b="190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3"/>
                    <a:stretch>
                      <a:fillRect/>
                    </a:stretch>
                  </pic:blipFill>
                  <pic:spPr>
                    <a:xfrm>
                      <a:off x="0" y="0"/>
                      <a:ext cx="5266690" cy="1323975"/>
                    </a:xfrm>
                    <a:prstGeom prst="rect">
                      <a:avLst/>
                    </a:prstGeom>
                    <a:noFill/>
                    <a:ln>
                      <a:noFill/>
                    </a:ln>
                  </pic:spPr>
                </pic:pic>
              </a:graphicData>
            </a:graphic>
          </wp:inline>
        </w:drawing>
      </w: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p>
    <w:p>
      <w:pPr>
        <w:numPr>
          <w:ilvl w:val="0"/>
          <w:numId w:val="0"/>
        </w:numPr>
        <w:ind w:firstLine="640" w:firstLineChars="200"/>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预算公开表11   政府采购预算表</w:t>
      </w:r>
    </w:p>
    <w:p>
      <w:pPr>
        <w:numPr>
          <w:ilvl w:val="0"/>
          <w:numId w:val="0"/>
        </w:numPr>
        <w:ind w:firstLine="420" w:firstLineChars="200"/>
        <w:rPr>
          <w:rFonts w:hint="default" w:ascii="仿宋" w:hAnsi="仿宋" w:eastAsia="仿宋" w:cs="仿宋"/>
          <w:color w:val="000000"/>
          <w:kern w:val="0"/>
          <w:sz w:val="32"/>
          <w:szCs w:val="32"/>
          <w:lang w:val="en-US" w:eastAsia="zh-CN" w:bidi="ar-SA"/>
        </w:rPr>
      </w:pPr>
      <w:r>
        <w:drawing>
          <wp:inline distT="0" distB="0" distL="114300" distR="114300">
            <wp:extent cx="5272405" cy="5308600"/>
            <wp:effectExtent l="0" t="0" r="635" b="1016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4"/>
                    <a:stretch>
                      <a:fillRect/>
                    </a:stretch>
                  </pic:blipFill>
                  <pic:spPr>
                    <a:xfrm>
                      <a:off x="0" y="0"/>
                      <a:ext cx="5272405" cy="5308600"/>
                    </a:xfrm>
                    <a:prstGeom prst="rect">
                      <a:avLst/>
                    </a:prstGeom>
                    <a:noFill/>
                    <a:ln>
                      <a:noFill/>
                    </a:ln>
                  </pic:spPr>
                </pic:pic>
              </a:graphicData>
            </a:graphic>
          </wp:inline>
        </w:drawing>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bidi="ar-SA"/>
        </w:rPr>
        <w:t>预算公开表12   项目支出绩效目标信息公开</w:t>
      </w:r>
    </w:p>
    <w:p>
      <w:pPr>
        <w:rPr>
          <w:rFonts w:hint="eastAsia" w:ascii="仿宋" w:hAnsi="仿宋" w:eastAsia="仿宋" w:cs="仿宋"/>
          <w:color w:val="000000"/>
          <w:kern w:val="0"/>
          <w:sz w:val="32"/>
          <w:szCs w:val="32"/>
          <w:lang w:val="en-US" w:eastAsia="zh-CN" w:bidi="ar-SA"/>
        </w:rPr>
      </w:pPr>
      <w:r>
        <w:drawing>
          <wp:inline distT="0" distB="0" distL="114300" distR="114300">
            <wp:extent cx="5274310" cy="3590925"/>
            <wp:effectExtent l="0" t="0" r="13970" b="5715"/>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5"/>
                    <a:stretch>
                      <a:fillRect/>
                    </a:stretch>
                  </pic:blipFill>
                  <pic:spPr>
                    <a:xfrm>
                      <a:off x="0" y="0"/>
                      <a:ext cx="5274310" cy="359092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12C243-2EEE-4F87-A942-C03FEC5488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46658C9-98AC-44E6-9AD7-7EB6883C82FD}"/>
  </w:font>
  <w:font w:name="方正小标宋简体">
    <w:panose1 w:val="02000000000000000000"/>
    <w:charset w:val="86"/>
    <w:family w:val="auto"/>
    <w:pitch w:val="default"/>
    <w:sig w:usb0="00000001" w:usb1="08000000" w:usb2="00000000" w:usb3="00000000" w:csb0="00040000" w:csb1="00000000"/>
    <w:embedRegular r:id="rId3" w:fontKey="{01767EBE-EA14-444E-AD15-E223A0F528FF}"/>
  </w:font>
  <w:font w:name="华文中宋">
    <w:panose1 w:val="02010600040101010101"/>
    <w:charset w:val="86"/>
    <w:family w:val="auto"/>
    <w:pitch w:val="default"/>
    <w:sig w:usb0="00000287" w:usb1="080F0000" w:usb2="00000000" w:usb3="00000000" w:csb0="0004009F" w:csb1="DFD70000"/>
    <w:embedRegular r:id="rId4" w:fontKey="{67A4B9D3-456A-46AB-ACC8-0C96544CE1D2}"/>
  </w:font>
  <w:font w:name="仿宋_GB2312">
    <w:altName w:val="仿宋"/>
    <w:panose1 w:val="02010609030101010101"/>
    <w:charset w:val="86"/>
    <w:family w:val="auto"/>
    <w:pitch w:val="default"/>
    <w:sig w:usb0="00000000" w:usb1="00000000" w:usb2="00000000" w:usb3="00000000" w:csb0="00040000" w:csb1="00000000"/>
    <w:embedRegular r:id="rId5" w:fontKey="{0FFFA50D-332A-4E7A-B45A-0BA4D9FEA735}"/>
  </w:font>
  <w:font w:name="仿宋">
    <w:panose1 w:val="02010609060101010101"/>
    <w:charset w:val="86"/>
    <w:family w:val="auto"/>
    <w:pitch w:val="default"/>
    <w:sig w:usb0="800002BF" w:usb1="38CF7CFA" w:usb2="00000016" w:usb3="00000000" w:csb0="00040001" w:csb1="00000000"/>
    <w:embedRegular r:id="rId6" w:fontKey="{63B6AEBC-A868-487C-B28B-86A75030918E}"/>
  </w:font>
  <w:font w:name="楷体">
    <w:panose1 w:val="02010609060101010101"/>
    <w:charset w:val="86"/>
    <w:family w:val="modern"/>
    <w:pitch w:val="default"/>
    <w:sig w:usb0="800002BF" w:usb1="38CF7CFA" w:usb2="00000016" w:usb3="00000000" w:csb0="00040001" w:csb1="00000000"/>
    <w:embedRegular r:id="rId7" w:fontKey="{2635DEFD-0724-4237-8963-FF5A4EE53BB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E2D8A"/>
    <w:multiLevelType w:val="singleLevel"/>
    <w:tmpl w:val="C21E2D8A"/>
    <w:lvl w:ilvl="0" w:tentative="0">
      <w:start w:val="7"/>
      <w:numFmt w:val="chineseCounting"/>
      <w:suff w:val="nothing"/>
      <w:lvlText w:val="%1、"/>
      <w:lvlJc w:val="left"/>
      <w:rPr>
        <w:rFonts w:hint="eastAsia"/>
      </w:rPr>
    </w:lvl>
  </w:abstractNum>
  <w:abstractNum w:abstractNumId="1">
    <w:nsid w:val="CE1CA3D6"/>
    <w:multiLevelType w:val="singleLevel"/>
    <w:tmpl w:val="CE1CA3D6"/>
    <w:lvl w:ilvl="0" w:tentative="0">
      <w:start w:val="1"/>
      <w:numFmt w:val="chineseCounting"/>
      <w:suff w:val="nothing"/>
      <w:lvlText w:val="%1、"/>
      <w:lvlJc w:val="left"/>
      <w:rPr>
        <w:rFonts w:hint="eastAsia"/>
      </w:rPr>
    </w:lvl>
  </w:abstractNum>
  <w:abstractNum w:abstractNumId="2">
    <w:nsid w:val="E889F6AC"/>
    <w:multiLevelType w:val="singleLevel"/>
    <w:tmpl w:val="E889F6AC"/>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69AE"/>
    <w:rsid w:val="00793C02"/>
    <w:rsid w:val="009B3A4A"/>
    <w:rsid w:val="0219355B"/>
    <w:rsid w:val="02AA6259"/>
    <w:rsid w:val="02DD6C04"/>
    <w:rsid w:val="02FD2443"/>
    <w:rsid w:val="032C6DE6"/>
    <w:rsid w:val="03765A83"/>
    <w:rsid w:val="03E11E95"/>
    <w:rsid w:val="03E57FB7"/>
    <w:rsid w:val="03F45496"/>
    <w:rsid w:val="04173930"/>
    <w:rsid w:val="04292AE1"/>
    <w:rsid w:val="06326247"/>
    <w:rsid w:val="073A363C"/>
    <w:rsid w:val="091F377E"/>
    <w:rsid w:val="09DB4610"/>
    <w:rsid w:val="0A857E06"/>
    <w:rsid w:val="0AC16A1A"/>
    <w:rsid w:val="0B9C1DF2"/>
    <w:rsid w:val="0BAB7193"/>
    <w:rsid w:val="0CB5245B"/>
    <w:rsid w:val="0D3D3AF9"/>
    <w:rsid w:val="1280528D"/>
    <w:rsid w:val="129D210C"/>
    <w:rsid w:val="13696155"/>
    <w:rsid w:val="13F16050"/>
    <w:rsid w:val="14E915A7"/>
    <w:rsid w:val="17634106"/>
    <w:rsid w:val="176B3BB1"/>
    <w:rsid w:val="191A7EEA"/>
    <w:rsid w:val="195602EC"/>
    <w:rsid w:val="19570331"/>
    <w:rsid w:val="1A24077E"/>
    <w:rsid w:val="1D976C54"/>
    <w:rsid w:val="1FD66556"/>
    <w:rsid w:val="1FF453C2"/>
    <w:rsid w:val="20EA69AE"/>
    <w:rsid w:val="223254C9"/>
    <w:rsid w:val="2261135D"/>
    <w:rsid w:val="240A3DC2"/>
    <w:rsid w:val="26102B18"/>
    <w:rsid w:val="263270EF"/>
    <w:rsid w:val="263F171F"/>
    <w:rsid w:val="274101D9"/>
    <w:rsid w:val="27417044"/>
    <w:rsid w:val="281934FD"/>
    <w:rsid w:val="28A95248"/>
    <w:rsid w:val="29AE2F7C"/>
    <w:rsid w:val="29C449F0"/>
    <w:rsid w:val="2A111B95"/>
    <w:rsid w:val="2B80399D"/>
    <w:rsid w:val="2C606FB9"/>
    <w:rsid w:val="2D9A7E00"/>
    <w:rsid w:val="2DC869ED"/>
    <w:rsid w:val="2E25001E"/>
    <w:rsid w:val="2ECA066A"/>
    <w:rsid w:val="2F842EB3"/>
    <w:rsid w:val="2F8B6766"/>
    <w:rsid w:val="2F941E7D"/>
    <w:rsid w:val="307345A8"/>
    <w:rsid w:val="30A35287"/>
    <w:rsid w:val="30B42127"/>
    <w:rsid w:val="31522908"/>
    <w:rsid w:val="325D43BE"/>
    <w:rsid w:val="34215DEB"/>
    <w:rsid w:val="34606467"/>
    <w:rsid w:val="34760D9A"/>
    <w:rsid w:val="347D0D6D"/>
    <w:rsid w:val="34D13F77"/>
    <w:rsid w:val="34E76980"/>
    <w:rsid w:val="352E095F"/>
    <w:rsid w:val="35C66F1A"/>
    <w:rsid w:val="366F1BBD"/>
    <w:rsid w:val="3AB05262"/>
    <w:rsid w:val="3D0E7DA8"/>
    <w:rsid w:val="3D2538F4"/>
    <w:rsid w:val="3E5237E1"/>
    <w:rsid w:val="3FF910DC"/>
    <w:rsid w:val="42706D41"/>
    <w:rsid w:val="42B77BD7"/>
    <w:rsid w:val="439D7EDF"/>
    <w:rsid w:val="43ED49A1"/>
    <w:rsid w:val="460074D7"/>
    <w:rsid w:val="470C1388"/>
    <w:rsid w:val="47A5055A"/>
    <w:rsid w:val="484D79C3"/>
    <w:rsid w:val="48E44E8E"/>
    <w:rsid w:val="499860EE"/>
    <w:rsid w:val="49EE758F"/>
    <w:rsid w:val="4C786019"/>
    <w:rsid w:val="4C8813EF"/>
    <w:rsid w:val="4E2258B1"/>
    <w:rsid w:val="4EBD7BDC"/>
    <w:rsid w:val="4EF828A4"/>
    <w:rsid w:val="4F4E67C3"/>
    <w:rsid w:val="4F7755AF"/>
    <w:rsid w:val="4F9C3846"/>
    <w:rsid w:val="51373A67"/>
    <w:rsid w:val="52FD6F23"/>
    <w:rsid w:val="53717C06"/>
    <w:rsid w:val="537D7553"/>
    <w:rsid w:val="538D0DC1"/>
    <w:rsid w:val="557C1D07"/>
    <w:rsid w:val="55F52E0F"/>
    <w:rsid w:val="57D56EB3"/>
    <w:rsid w:val="57FC35B1"/>
    <w:rsid w:val="5A4E1930"/>
    <w:rsid w:val="5A896147"/>
    <w:rsid w:val="5B2F1272"/>
    <w:rsid w:val="5CEA1199"/>
    <w:rsid w:val="5DD27837"/>
    <w:rsid w:val="5ED25619"/>
    <w:rsid w:val="5FF22820"/>
    <w:rsid w:val="60537255"/>
    <w:rsid w:val="61186CA9"/>
    <w:rsid w:val="61263ED3"/>
    <w:rsid w:val="633F7A1B"/>
    <w:rsid w:val="64FA5EE5"/>
    <w:rsid w:val="66115AFD"/>
    <w:rsid w:val="68395CC4"/>
    <w:rsid w:val="6927517D"/>
    <w:rsid w:val="69EC2908"/>
    <w:rsid w:val="6B30521E"/>
    <w:rsid w:val="6BC04E8F"/>
    <w:rsid w:val="6BED7963"/>
    <w:rsid w:val="6CCE79AA"/>
    <w:rsid w:val="6CF55766"/>
    <w:rsid w:val="6DB57D6A"/>
    <w:rsid w:val="6EEE3885"/>
    <w:rsid w:val="6F2E7C9E"/>
    <w:rsid w:val="6FB4197D"/>
    <w:rsid w:val="71392356"/>
    <w:rsid w:val="71A6669F"/>
    <w:rsid w:val="72DB227D"/>
    <w:rsid w:val="748877FB"/>
    <w:rsid w:val="76DA5E4B"/>
    <w:rsid w:val="772F2BAE"/>
    <w:rsid w:val="778F42BF"/>
    <w:rsid w:val="784B6837"/>
    <w:rsid w:val="787675A8"/>
    <w:rsid w:val="7A5A699F"/>
    <w:rsid w:val="7B4044A1"/>
    <w:rsid w:val="7B507C29"/>
    <w:rsid w:val="7BE210CE"/>
    <w:rsid w:val="7C292F4E"/>
    <w:rsid w:val="7D130ED2"/>
    <w:rsid w:val="7D313823"/>
    <w:rsid w:val="7D475069"/>
    <w:rsid w:val="7E1A3DFF"/>
    <w:rsid w:val="7E43000F"/>
    <w:rsid w:val="7F2202B1"/>
    <w:rsid w:val="7F58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2019-02-25T02:36:00Z</dcterms:created>
  <dc:creator>Administrator</dc:creator>
  <cp:lastModifiedBy>ZY</cp:lastModifiedBy>
  <cp:lastPrinted>2019-02-25T02:37:00Z</cp:lastPrinted>
  <dcterms:modified xsi:type="dcterms:W3CDTF">2022-02-15T07:54:39Z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43CA06F6ECFC4B6A9352011A7629111F</vt:lpwstr>
  </property>
</Properties>
</file>