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第六批县级非物质文化遗产代表性项目代表性传承人名单（共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10 名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tbl>
      <w:tblPr>
        <w:tblStyle w:val="8"/>
        <w:tblpPr w:leftFromText="180" w:rightFromText="180" w:vertAnchor="text" w:tblpX="47" w:tblpY="81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48"/>
        <w:gridCol w:w="1945"/>
        <w:gridCol w:w="2869"/>
        <w:gridCol w:w="886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4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一、传统戏剧（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3</w:t>
            </w:r>
            <w:r>
              <w:rPr>
                <w:rFonts w:hint="eastAsia"/>
                <w:vertAlign w:val="baseline"/>
                <w:lang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2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48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项目编码</w:t>
            </w:r>
          </w:p>
        </w:tc>
        <w:tc>
          <w:tcPr>
            <w:tcW w:w="1945" w:type="dxa"/>
            <w:vMerge w:val="restart"/>
            <w:vAlign w:val="top"/>
          </w:tcPr>
          <w:p>
            <w:pPr>
              <w:spacing w:line="360" w:lineRule="auto"/>
              <w:ind w:firstLine="214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2869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申报地区和单位</w:t>
            </w:r>
          </w:p>
        </w:tc>
        <w:tc>
          <w:tcPr>
            <w:tcW w:w="199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2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5" w:type="dxa"/>
            <w:vMerge w:val="continue"/>
            <w:vAlign w:val="top"/>
          </w:tcPr>
          <w:p>
            <w:pPr>
              <w:spacing w:line="360" w:lineRule="auto"/>
              <w:ind w:firstLine="214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Ⅳ—</w:t>
            </w: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提线木偶戏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芮城县</w:t>
            </w:r>
            <w:r>
              <w:rPr>
                <w:rFonts w:hint="eastAsia"/>
                <w:vertAlign w:val="baseline"/>
                <w:lang w:val="en-US" w:eastAsia="zh-CN"/>
              </w:rPr>
              <w:t>河东提线木偶剧团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李会娥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Ⅳ—</w:t>
            </w: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提线木偶戏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芮城县</w:t>
            </w:r>
            <w:r>
              <w:rPr>
                <w:rFonts w:hint="eastAsia"/>
                <w:vertAlign w:val="baseline"/>
                <w:lang w:val="en-US" w:eastAsia="zh-CN"/>
              </w:rPr>
              <w:t>河东提线木偶剧团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杨万民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Ⅳ—</w:t>
            </w:r>
            <w:r>
              <w:rPr>
                <w:rFonts w:hint="eastAsia"/>
                <w:vertAlign w:val="baseline"/>
                <w:lang w:val="en-US" w:eastAsia="zh-CN"/>
              </w:rPr>
              <w:t>159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线腔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芮城县蒲剧线腔艺术研究所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刘世保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4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二、传统技艺（</w:t>
            </w:r>
            <w:r>
              <w:rPr>
                <w:rFonts w:hint="eastAsia"/>
                <w:vertAlign w:val="baseline"/>
                <w:lang w:val="en-US" w:eastAsia="zh-CN"/>
              </w:rPr>
              <w:t>3人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2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48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项目编码</w:t>
            </w:r>
          </w:p>
        </w:tc>
        <w:tc>
          <w:tcPr>
            <w:tcW w:w="194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2869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申报地区和单位</w:t>
            </w:r>
          </w:p>
        </w:tc>
        <w:tc>
          <w:tcPr>
            <w:tcW w:w="199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2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Ⅷ—</w:t>
            </w: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芮城米醋酿造技艺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芮城县昱昊粮食专业合作社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王锋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Ⅷ—</w:t>
            </w: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黄金桑葚酒酿造技艺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吕祖养生酒业有限公司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蔡晋来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Ⅷ—</w:t>
            </w: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金胜庄彩陶烧制技艺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山西恒健世嘉商贸有限公司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张江林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4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三、传统美术（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4人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2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48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项目编码</w:t>
            </w:r>
          </w:p>
        </w:tc>
        <w:tc>
          <w:tcPr>
            <w:tcW w:w="194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2869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申报地区和单位</w:t>
            </w:r>
          </w:p>
        </w:tc>
        <w:tc>
          <w:tcPr>
            <w:tcW w:w="199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代表性传承人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2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Ⅶ—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布艺（</w:t>
            </w:r>
            <w:r>
              <w:rPr>
                <w:rFonts w:hint="eastAsia"/>
                <w:vertAlign w:val="baseline"/>
                <w:lang w:val="en-US" w:eastAsia="zh-CN"/>
              </w:rPr>
              <w:t>雅婷</w:t>
            </w:r>
            <w:r>
              <w:rPr>
                <w:rFonts w:hint="eastAsia"/>
                <w:vertAlign w:val="baseline"/>
                <w:lang w:eastAsia="zh-CN"/>
              </w:rPr>
              <w:t>布艺）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芮城县张氏雅婷传统布艺制作中心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关江峰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Ⅶ—</w:t>
            </w: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泥皮画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芮城县三月三文化发展中心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焦洁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Ⅶ—</w:t>
            </w: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泥皮画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芮城县三月三文化发展中心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范芳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2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4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Ⅶ—</w:t>
            </w: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泥皮画</w:t>
            </w:r>
          </w:p>
        </w:tc>
        <w:tc>
          <w:tcPr>
            <w:tcW w:w="28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芮城县三月三文化发展中心</w:t>
            </w:r>
          </w:p>
        </w:tc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范丹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填表人：时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琪</w:t>
      </w:r>
      <w:r>
        <w:rPr>
          <w:rFonts w:hint="eastAsia"/>
          <w:lang w:val="en-US" w:eastAsia="zh-CN"/>
        </w:rPr>
        <w:t xml:space="preserve">                     电话：3087238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7381E"/>
    <w:rsid w:val="022137E4"/>
    <w:rsid w:val="02CA179F"/>
    <w:rsid w:val="032B053F"/>
    <w:rsid w:val="08D7276B"/>
    <w:rsid w:val="0FAD1DC8"/>
    <w:rsid w:val="11DD4415"/>
    <w:rsid w:val="1CDD55E8"/>
    <w:rsid w:val="1EDB762C"/>
    <w:rsid w:val="20897510"/>
    <w:rsid w:val="2DFD2703"/>
    <w:rsid w:val="2E6A74B4"/>
    <w:rsid w:val="33D95ADA"/>
    <w:rsid w:val="3AB20680"/>
    <w:rsid w:val="459604CF"/>
    <w:rsid w:val="4828354E"/>
    <w:rsid w:val="49C643FB"/>
    <w:rsid w:val="4A6624E0"/>
    <w:rsid w:val="4AD62251"/>
    <w:rsid w:val="59C270C6"/>
    <w:rsid w:val="5DF247AE"/>
    <w:rsid w:val="777E6A7D"/>
    <w:rsid w:val="797514C0"/>
    <w:rsid w:val="7980482E"/>
    <w:rsid w:val="7B2F13CC"/>
    <w:rsid w:val="7C71033E"/>
    <w:rsid w:val="7E2655C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2019-04-01T23:01:00Z</dcterms:created>
  <dc:creator>福</dc:creator>
  <cp:lastModifiedBy>Administrator</cp:lastModifiedBy>
  <cp:lastPrinted>2021-04-25T07:28:00Z</cp:lastPrinted>
  <dcterms:modified xsi:type="dcterms:W3CDTF">2021-11-18T07:08:01Z</dcterms:modified>
  <dc:title>芮城县文化和旅游局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FB13DC3B9C9F4936A2BF4B2B54E1BE4B</vt:lpwstr>
  </property>
</Properties>
</file>